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7A" w:rsidRPr="003F18B5" w:rsidRDefault="00204284" w:rsidP="001305AA">
      <w:pPr>
        <w:pStyle w:val="Kop1"/>
        <w:spacing w:before="80" w:after="80" w:line="276" w:lineRule="auto"/>
        <w:jc w:val="center"/>
        <w:rPr>
          <w:rFonts w:ascii="Calibri" w:hAnsi="Calibri"/>
          <w:color w:val="auto"/>
        </w:rPr>
      </w:pPr>
      <w:r w:rsidRPr="003F18B5">
        <w:rPr>
          <w:rFonts w:ascii="Calibri" w:hAnsi="Calibri"/>
          <w:color w:val="auto"/>
        </w:rPr>
        <w:t>Verslag</w:t>
      </w:r>
      <w:r w:rsidR="001A7E7A" w:rsidRPr="003F18B5">
        <w:rPr>
          <w:rFonts w:ascii="Calibri" w:hAnsi="Calibri"/>
          <w:color w:val="auto"/>
        </w:rPr>
        <w:t xml:space="preserve"> Dagelijks Bestuur </w:t>
      </w:r>
      <w:r w:rsidR="00D957A9" w:rsidRPr="003F18B5">
        <w:rPr>
          <w:rFonts w:ascii="Calibri" w:hAnsi="Calibri"/>
          <w:color w:val="auto"/>
        </w:rPr>
        <w:t>13 maart 2017</w:t>
      </w:r>
    </w:p>
    <w:p w:rsidR="001A7E7A" w:rsidRPr="003F18B5" w:rsidRDefault="001A7E7A" w:rsidP="001305AA">
      <w:pPr>
        <w:spacing w:before="80" w:after="80" w:line="276" w:lineRule="auto"/>
        <w:jc w:val="both"/>
      </w:pPr>
    </w:p>
    <w:p w:rsidR="00C54657" w:rsidRPr="003F18B5" w:rsidRDefault="00C54657" w:rsidP="001305AA">
      <w:pPr>
        <w:spacing w:before="80" w:after="80" w:line="276" w:lineRule="auto"/>
        <w:jc w:val="both"/>
      </w:pPr>
      <w:r w:rsidRPr="003F18B5">
        <w:rPr>
          <w:u w:val="single"/>
        </w:rPr>
        <w:t>Aanwezig</w:t>
      </w:r>
      <w:r w:rsidRPr="003F18B5">
        <w:t xml:space="preserve">: Geert </w:t>
      </w:r>
      <w:proofErr w:type="spellStart"/>
      <w:r w:rsidRPr="003F18B5">
        <w:t>Bouckaert</w:t>
      </w:r>
      <w:proofErr w:type="spellEnd"/>
      <w:r w:rsidRPr="003F18B5">
        <w:t xml:space="preserve">, Annie </w:t>
      </w:r>
      <w:proofErr w:type="spellStart"/>
      <w:r w:rsidRPr="003F18B5">
        <w:t>Hondeghem</w:t>
      </w:r>
      <w:proofErr w:type="spellEnd"/>
      <w:r w:rsidRPr="003F18B5">
        <w:t xml:space="preserve">, Wouter Van Dooren, Joris </w:t>
      </w:r>
      <w:proofErr w:type="spellStart"/>
      <w:r w:rsidRPr="003F18B5">
        <w:t>Voets</w:t>
      </w:r>
      <w:proofErr w:type="spellEnd"/>
      <w:r w:rsidRPr="003F18B5">
        <w:t xml:space="preserve">, Sofie </w:t>
      </w:r>
      <w:proofErr w:type="spellStart"/>
      <w:r w:rsidRPr="003F18B5">
        <w:t>H</w:t>
      </w:r>
      <w:r w:rsidR="003E371D" w:rsidRPr="003F18B5">
        <w:t>ennau</w:t>
      </w:r>
      <w:proofErr w:type="spellEnd"/>
      <w:r w:rsidRPr="003F18B5">
        <w:t xml:space="preserve"> (plaatsvervanger Johan </w:t>
      </w:r>
      <w:proofErr w:type="spellStart"/>
      <w:r w:rsidRPr="003F18B5">
        <w:t>Ackaert</w:t>
      </w:r>
      <w:proofErr w:type="spellEnd"/>
      <w:r w:rsidRPr="003F18B5">
        <w:t xml:space="preserve">), </w:t>
      </w:r>
      <w:r w:rsidR="000E270F" w:rsidRPr="003F18B5">
        <w:t>Sophie Op de Beeck</w:t>
      </w:r>
    </w:p>
    <w:p w:rsidR="004E3E5F" w:rsidRPr="003F18B5" w:rsidRDefault="00C54657" w:rsidP="001305AA">
      <w:pPr>
        <w:spacing w:before="80" w:after="80" w:line="276" w:lineRule="auto"/>
        <w:jc w:val="both"/>
      </w:pPr>
      <w:r w:rsidRPr="003F18B5">
        <w:rPr>
          <w:u w:val="single"/>
        </w:rPr>
        <w:t>Verontschuldiging</w:t>
      </w:r>
      <w:r w:rsidRPr="003F18B5">
        <w:t xml:space="preserve">: Johan </w:t>
      </w:r>
      <w:proofErr w:type="spellStart"/>
      <w:r w:rsidRPr="003F18B5">
        <w:t>Ackaert</w:t>
      </w:r>
      <w:proofErr w:type="spellEnd"/>
    </w:p>
    <w:p w:rsidR="003E371D" w:rsidRPr="003F18B5" w:rsidRDefault="003E371D" w:rsidP="001305AA">
      <w:pPr>
        <w:spacing w:before="80" w:after="80" w:line="276" w:lineRule="auto"/>
        <w:jc w:val="both"/>
      </w:pPr>
    </w:p>
    <w:p w:rsidR="00DD1DD8" w:rsidRPr="003F18B5" w:rsidRDefault="00C54657" w:rsidP="001305AA">
      <w:pPr>
        <w:spacing w:before="80" w:after="80" w:line="276" w:lineRule="auto"/>
        <w:jc w:val="both"/>
      </w:pPr>
      <w:r w:rsidRPr="003F18B5">
        <w:rPr>
          <w:b/>
          <w:u w:val="single"/>
        </w:rPr>
        <w:t>Volgende stuurgroep</w:t>
      </w:r>
      <w:r w:rsidRPr="003F18B5">
        <w:t xml:space="preserve"> 28/03/20</w:t>
      </w:r>
      <w:r w:rsidR="00297828" w:rsidRPr="003F18B5">
        <w:t>1</w:t>
      </w:r>
      <w:r w:rsidRPr="003F18B5">
        <w:t>7, 9-11u, Boudewijngebouw</w:t>
      </w:r>
      <w:r w:rsidRPr="003F18B5">
        <w:rPr>
          <w:color w:val="000000"/>
        </w:rPr>
        <w:t xml:space="preserve"> lokaal</w:t>
      </w:r>
      <w:r w:rsidRPr="003F18B5">
        <w:t xml:space="preserve"> 9B18 (Boudewijnlaan 30, Brussel)</w:t>
      </w:r>
    </w:p>
    <w:p w:rsidR="00C54657" w:rsidRPr="003F18B5" w:rsidRDefault="00C54657" w:rsidP="001305AA">
      <w:pPr>
        <w:spacing w:before="80" w:after="80" w:line="276" w:lineRule="auto"/>
        <w:jc w:val="both"/>
      </w:pPr>
    </w:p>
    <w:p w:rsidR="008C70BC" w:rsidRPr="003F18B5" w:rsidRDefault="008C70BC" w:rsidP="001305AA">
      <w:pPr>
        <w:spacing w:before="80" w:after="80" w:line="276" w:lineRule="auto"/>
        <w:jc w:val="both"/>
      </w:pPr>
    </w:p>
    <w:p w:rsidR="00D957A9" w:rsidRPr="003F18B5" w:rsidRDefault="00D957A9" w:rsidP="001305AA">
      <w:pPr>
        <w:pStyle w:val="Lijstalinea"/>
        <w:numPr>
          <w:ilvl w:val="0"/>
          <w:numId w:val="7"/>
        </w:numPr>
        <w:spacing w:before="80" w:after="80" w:line="276" w:lineRule="auto"/>
        <w:ind w:left="426" w:hanging="426"/>
        <w:jc w:val="both"/>
        <w:rPr>
          <w:b/>
        </w:rPr>
      </w:pPr>
      <w:r w:rsidRPr="003F18B5">
        <w:rPr>
          <w:b/>
        </w:rPr>
        <w:t>Jaarverslag 2016</w:t>
      </w:r>
    </w:p>
    <w:p w:rsidR="00D957A9" w:rsidRPr="003F18B5" w:rsidRDefault="00C54657" w:rsidP="001305AA">
      <w:pPr>
        <w:pStyle w:val="Lijstalinea"/>
        <w:numPr>
          <w:ilvl w:val="0"/>
          <w:numId w:val="5"/>
        </w:numPr>
        <w:spacing w:before="80" w:after="80" w:line="276" w:lineRule="auto"/>
        <w:ind w:hanging="294"/>
        <w:jc w:val="both"/>
      </w:pPr>
      <w:r w:rsidRPr="003F18B5">
        <w:t>Het docu</w:t>
      </w:r>
      <w:r w:rsidR="00D957A9" w:rsidRPr="003F18B5">
        <w:t>ment ‘draft jaarverslag 2016’</w:t>
      </w:r>
      <w:r w:rsidRPr="003F18B5">
        <w:t xml:space="preserve"> is ondertussen volledig aangevuld met de (voorbereidende) activiteiten per project.</w:t>
      </w:r>
    </w:p>
    <w:p w:rsidR="00C54657" w:rsidRPr="003F18B5" w:rsidRDefault="00C54657" w:rsidP="00C54657">
      <w:pPr>
        <w:pStyle w:val="Lijstalinea"/>
        <w:numPr>
          <w:ilvl w:val="0"/>
          <w:numId w:val="5"/>
        </w:numPr>
        <w:spacing w:before="80" w:after="80" w:line="276" w:lineRule="auto"/>
        <w:jc w:val="both"/>
      </w:pPr>
      <w:r w:rsidRPr="003F18B5">
        <w:t xml:space="preserve">Project ‘Ambtelijke capaciteit’: Prof. Dr. Trui Steen, Prof. Dr. Bram </w:t>
      </w:r>
      <w:proofErr w:type="spellStart"/>
      <w:r w:rsidRPr="003F18B5">
        <w:t>Verschuere</w:t>
      </w:r>
      <w:proofErr w:type="spellEnd"/>
      <w:r w:rsidRPr="003F18B5">
        <w:t xml:space="preserve"> en Prof. Dr. Ellen </w:t>
      </w:r>
      <w:proofErr w:type="spellStart"/>
      <w:r w:rsidRPr="003F18B5">
        <w:t>Wayenberg</w:t>
      </w:r>
      <w:proofErr w:type="spellEnd"/>
      <w:r w:rsidRPr="003F18B5">
        <w:t xml:space="preserve"> zijn toe te voegen bij het onderzoeksteam (cf. ook opnemen in overzichtslijst projecten). </w:t>
      </w:r>
      <w:r w:rsidR="00634E9F" w:rsidRPr="003F18B5">
        <w:t xml:space="preserve">– </w:t>
      </w:r>
      <w:r w:rsidRPr="003F18B5">
        <w:t>Dit is ondertussen gebeurd.</w:t>
      </w:r>
    </w:p>
    <w:p w:rsidR="00C54657" w:rsidRPr="003F18B5" w:rsidRDefault="00C54657" w:rsidP="001305AA">
      <w:pPr>
        <w:pStyle w:val="Lijstalinea"/>
        <w:numPr>
          <w:ilvl w:val="0"/>
          <w:numId w:val="5"/>
        </w:numPr>
        <w:spacing w:before="80" w:after="80" w:line="276" w:lineRule="auto"/>
        <w:ind w:hanging="294"/>
        <w:jc w:val="both"/>
      </w:pPr>
      <w:r w:rsidRPr="003F18B5">
        <w:t>Er worden verder geen opmerkingen genoteerd bij het jaarverslag. Iedereen is akkoord met het document.</w:t>
      </w:r>
    </w:p>
    <w:p w:rsidR="00C54657" w:rsidRPr="003F18B5" w:rsidRDefault="00C54657" w:rsidP="00C54657">
      <w:pPr>
        <w:spacing w:before="80" w:after="80" w:line="276" w:lineRule="auto"/>
        <w:jc w:val="both"/>
      </w:pPr>
    </w:p>
    <w:p w:rsidR="00D957A9" w:rsidRPr="003F18B5" w:rsidRDefault="00444B46" w:rsidP="00C54657">
      <w:pPr>
        <w:pStyle w:val="Lijstalinea"/>
        <w:numPr>
          <w:ilvl w:val="0"/>
          <w:numId w:val="7"/>
        </w:numPr>
        <w:spacing w:before="80" w:after="80" w:line="276" w:lineRule="auto"/>
        <w:ind w:left="426" w:hanging="426"/>
        <w:jc w:val="both"/>
        <w:rPr>
          <w:b/>
        </w:rPr>
      </w:pPr>
      <w:r w:rsidRPr="003F18B5">
        <w:rPr>
          <w:b/>
        </w:rPr>
        <w:t>Financieel verslag</w:t>
      </w:r>
      <w:r w:rsidR="001305AA" w:rsidRPr="003F18B5">
        <w:rPr>
          <w:b/>
        </w:rPr>
        <w:t xml:space="preserve"> (cf. Anneke)</w:t>
      </w:r>
    </w:p>
    <w:p w:rsidR="00C54657" w:rsidRPr="003F18B5" w:rsidRDefault="003E371D" w:rsidP="00C54657">
      <w:pPr>
        <w:pStyle w:val="Lijstalinea"/>
        <w:numPr>
          <w:ilvl w:val="0"/>
          <w:numId w:val="5"/>
        </w:numPr>
        <w:spacing w:before="80" w:after="80" w:line="276" w:lineRule="auto"/>
        <w:jc w:val="both"/>
      </w:pPr>
      <w:r w:rsidRPr="003F18B5">
        <w:t>Overdracht:</w:t>
      </w:r>
    </w:p>
    <w:p w:rsidR="00C54657" w:rsidRPr="003F18B5" w:rsidRDefault="00C54657" w:rsidP="00317EE3">
      <w:pPr>
        <w:pStyle w:val="Lijstalinea"/>
        <w:numPr>
          <w:ilvl w:val="1"/>
          <w:numId w:val="5"/>
        </w:numPr>
        <w:spacing w:before="80" w:after="80" w:line="276" w:lineRule="auto"/>
        <w:ind w:left="1434" w:hanging="357"/>
        <w:contextualSpacing/>
        <w:jc w:val="both"/>
      </w:pPr>
      <w:r w:rsidRPr="003F18B5">
        <w:t>Gemiddelde SBV: 45</w:t>
      </w:r>
      <w:r w:rsidR="00693398" w:rsidRPr="003F18B5">
        <w:t>,51</w:t>
      </w:r>
      <w:r w:rsidRPr="003F18B5">
        <w:t>%</w:t>
      </w:r>
    </w:p>
    <w:p w:rsidR="00C54657" w:rsidRPr="003F18B5" w:rsidRDefault="00693398" w:rsidP="00317EE3">
      <w:pPr>
        <w:pStyle w:val="Lijstalinea"/>
        <w:numPr>
          <w:ilvl w:val="1"/>
          <w:numId w:val="5"/>
        </w:numPr>
        <w:spacing w:before="80" w:after="80" w:line="276" w:lineRule="auto"/>
        <w:ind w:left="1434" w:hanging="357"/>
        <w:contextualSpacing/>
        <w:jc w:val="both"/>
      </w:pPr>
      <w:proofErr w:type="spellStart"/>
      <w:r w:rsidRPr="003F18B5">
        <w:t>UAntwerpen</w:t>
      </w:r>
      <w:proofErr w:type="spellEnd"/>
      <w:r w:rsidRPr="003F18B5">
        <w:t>: 49,89</w:t>
      </w:r>
      <w:r w:rsidR="00C54657" w:rsidRPr="003F18B5">
        <w:t>%</w:t>
      </w:r>
    </w:p>
    <w:p w:rsidR="00C54657" w:rsidRPr="003F18B5" w:rsidRDefault="00693398" w:rsidP="00317EE3">
      <w:pPr>
        <w:pStyle w:val="Lijstalinea"/>
        <w:numPr>
          <w:ilvl w:val="1"/>
          <w:numId w:val="5"/>
        </w:numPr>
        <w:spacing w:before="80" w:after="80" w:line="276" w:lineRule="auto"/>
        <w:ind w:left="1434" w:hanging="357"/>
        <w:contextualSpacing/>
        <w:jc w:val="both"/>
      </w:pPr>
      <w:proofErr w:type="spellStart"/>
      <w:r w:rsidRPr="003F18B5">
        <w:t>UGent</w:t>
      </w:r>
      <w:proofErr w:type="spellEnd"/>
      <w:r w:rsidRPr="003F18B5">
        <w:t>: 54,93</w:t>
      </w:r>
      <w:r w:rsidR="00C54657" w:rsidRPr="003F18B5">
        <w:t>%</w:t>
      </w:r>
    </w:p>
    <w:p w:rsidR="00C54657" w:rsidRPr="003F18B5" w:rsidRDefault="00C54657" w:rsidP="00317EE3">
      <w:pPr>
        <w:pStyle w:val="Lijstalinea"/>
        <w:numPr>
          <w:ilvl w:val="1"/>
          <w:numId w:val="5"/>
        </w:numPr>
        <w:spacing w:before="80" w:after="80" w:line="276" w:lineRule="auto"/>
        <w:ind w:left="1434" w:hanging="357"/>
        <w:jc w:val="both"/>
      </w:pPr>
      <w:r w:rsidRPr="003F18B5">
        <w:t xml:space="preserve">KU Leuven: </w:t>
      </w:r>
      <w:r w:rsidR="00693398" w:rsidRPr="003F18B5">
        <w:t>40,05</w:t>
      </w:r>
      <w:r w:rsidRPr="003F18B5">
        <w:t>%</w:t>
      </w:r>
    </w:p>
    <w:p w:rsidR="00C54657" w:rsidRPr="003F18B5" w:rsidRDefault="00C54657" w:rsidP="00C54657">
      <w:pPr>
        <w:pStyle w:val="Lijstalinea"/>
        <w:numPr>
          <w:ilvl w:val="0"/>
          <w:numId w:val="5"/>
        </w:numPr>
        <w:spacing w:before="80" w:after="80" w:line="276" w:lineRule="auto"/>
        <w:jc w:val="both"/>
      </w:pPr>
      <w:r w:rsidRPr="003F18B5">
        <w:t>Volgend jaar (2017) is er maximum 20% overdracht toegelaten (op totaliteit van 50% overdracht van 2016 + 100% budget voor 2017)</w:t>
      </w:r>
    </w:p>
    <w:p w:rsidR="00DD1DD8" w:rsidRPr="003F18B5" w:rsidRDefault="00A47A4F" w:rsidP="00C54657">
      <w:pPr>
        <w:pStyle w:val="Lijstalinea"/>
        <w:numPr>
          <w:ilvl w:val="0"/>
          <w:numId w:val="5"/>
        </w:numPr>
        <w:spacing w:before="80" w:after="80" w:line="276" w:lineRule="auto"/>
        <w:jc w:val="both"/>
      </w:pPr>
      <w:r w:rsidRPr="003F18B5">
        <w:t xml:space="preserve">Anneke werkt </w:t>
      </w:r>
      <w:r w:rsidR="002A59EB" w:rsidRPr="003F18B5">
        <w:t xml:space="preserve">het </w:t>
      </w:r>
      <w:r w:rsidRPr="003F18B5">
        <w:t xml:space="preserve">financieel verslag </w:t>
      </w:r>
      <w:r w:rsidR="002A59EB" w:rsidRPr="003F18B5">
        <w:t xml:space="preserve">verder </w:t>
      </w:r>
      <w:r w:rsidRPr="003F18B5">
        <w:t>af</w:t>
      </w:r>
      <w:r w:rsidR="002A59EB" w:rsidRPr="003F18B5">
        <w:t>.</w:t>
      </w:r>
    </w:p>
    <w:p w:rsidR="00DD1DD8" w:rsidRPr="003F18B5" w:rsidRDefault="00DD1DD8" w:rsidP="001305AA">
      <w:pPr>
        <w:spacing w:before="80" w:after="80" w:line="276" w:lineRule="auto"/>
        <w:jc w:val="both"/>
      </w:pPr>
    </w:p>
    <w:p w:rsidR="00D957A9" w:rsidRPr="003F18B5" w:rsidRDefault="00D957A9" w:rsidP="008C70BC">
      <w:pPr>
        <w:pStyle w:val="Lijstalinea"/>
        <w:keepNext/>
        <w:numPr>
          <w:ilvl w:val="0"/>
          <w:numId w:val="7"/>
        </w:numPr>
        <w:spacing w:before="80" w:after="80" w:line="276" w:lineRule="auto"/>
        <w:ind w:left="426" w:hanging="426"/>
        <w:jc w:val="both"/>
        <w:rPr>
          <w:b/>
        </w:rPr>
      </w:pPr>
      <w:r w:rsidRPr="003F18B5">
        <w:rPr>
          <w:b/>
        </w:rPr>
        <w:t>Samenstelling begeleidende werkgroepen</w:t>
      </w:r>
    </w:p>
    <w:p w:rsidR="00381529" w:rsidRPr="003F18B5" w:rsidRDefault="00D957A9" w:rsidP="008C70BC">
      <w:pPr>
        <w:pStyle w:val="Lijstalinea"/>
        <w:keepNext/>
        <w:numPr>
          <w:ilvl w:val="0"/>
          <w:numId w:val="5"/>
        </w:numPr>
        <w:spacing w:before="80" w:after="80" w:line="276" w:lineRule="auto"/>
        <w:ind w:hanging="294"/>
        <w:jc w:val="both"/>
      </w:pPr>
      <w:r w:rsidRPr="003F18B5">
        <w:t>Document ‘lijst projecten, onderzoekers en werkgroepen’</w:t>
      </w:r>
      <w:r w:rsidR="00297828" w:rsidRPr="003F18B5">
        <w:t xml:space="preserve">: </w:t>
      </w:r>
      <w:r w:rsidR="00381529" w:rsidRPr="003F18B5">
        <w:t>Deze lijst met begeleidende werkgroepen wordt op de volgende stuurgroep voorgelegd ter vaststelling</w:t>
      </w:r>
      <w:r w:rsidR="00297828" w:rsidRPr="003F18B5">
        <w:t>.</w:t>
      </w:r>
    </w:p>
    <w:p w:rsidR="00297828" w:rsidRPr="003F18B5" w:rsidRDefault="00297828" w:rsidP="008C70BC">
      <w:pPr>
        <w:pStyle w:val="Lijstalinea"/>
        <w:keepNext/>
        <w:numPr>
          <w:ilvl w:val="0"/>
          <w:numId w:val="5"/>
        </w:numPr>
        <w:spacing w:before="80" w:after="80" w:line="276" w:lineRule="auto"/>
        <w:ind w:hanging="294"/>
        <w:jc w:val="both"/>
      </w:pPr>
      <w:r w:rsidRPr="003F18B5">
        <w:t>De samenstelling van de begeleidende werkgroepen is zo beperkt mogelijk gehouden. Op feedbackmomenten m.b.t. het project kunnen nog ande</w:t>
      </w:r>
      <w:r w:rsidR="008C70BC" w:rsidRPr="003F18B5">
        <w:t>re partijen uitgenodigd worden via</w:t>
      </w:r>
      <w:r w:rsidRPr="003F18B5">
        <w:t xml:space="preserve"> het</w:t>
      </w:r>
      <w:r w:rsidR="008C70BC" w:rsidRPr="003F18B5">
        <w:t xml:space="preserve"> format van het</w:t>
      </w:r>
      <w:r w:rsidRPr="003F18B5">
        <w:t xml:space="preserve"> projectforum</w:t>
      </w:r>
      <w:r w:rsidR="002340F8" w:rsidRPr="003F18B5">
        <w:t>.</w:t>
      </w:r>
    </w:p>
    <w:p w:rsidR="00A47A4F" w:rsidRPr="003F18B5" w:rsidRDefault="00A47A4F" w:rsidP="001305AA">
      <w:pPr>
        <w:pStyle w:val="Lijstalinea"/>
        <w:numPr>
          <w:ilvl w:val="0"/>
          <w:numId w:val="5"/>
        </w:numPr>
        <w:spacing w:before="80" w:after="80" w:line="276" w:lineRule="auto"/>
        <w:ind w:hanging="294"/>
        <w:jc w:val="both"/>
      </w:pPr>
      <w:r w:rsidRPr="003F18B5">
        <w:lastRenderedPageBreak/>
        <w:t>Debat met de SERV</w:t>
      </w:r>
      <w:r w:rsidR="002340F8" w:rsidRPr="003F18B5">
        <w:t xml:space="preserve"> m.b.t. hun betrokkenheid in de begeleidende werkgroepen. Gezien de samenstelling van de werkgroepen echter bewust gelimiteerd werd, werd niet ingegaan op deze vraag. Mogelijk kunnen zij wel een rol spelen via het format van het projectforum.</w:t>
      </w:r>
    </w:p>
    <w:p w:rsidR="00D957A9" w:rsidRPr="003F18B5" w:rsidRDefault="00D957A9" w:rsidP="001305AA">
      <w:pPr>
        <w:spacing w:before="80" w:after="80" w:line="276" w:lineRule="auto"/>
        <w:jc w:val="both"/>
      </w:pPr>
    </w:p>
    <w:p w:rsidR="00C80308" w:rsidRPr="003F18B5" w:rsidRDefault="00C80308" w:rsidP="00193DCA">
      <w:pPr>
        <w:pStyle w:val="Lijstalinea"/>
        <w:numPr>
          <w:ilvl w:val="0"/>
          <w:numId w:val="7"/>
        </w:numPr>
        <w:spacing w:before="80" w:after="80" w:line="276" w:lineRule="auto"/>
        <w:ind w:left="426" w:hanging="426"/>
        <w:jc w:val="both"/>
        <w:rPr>
          <w:b/>
        </w:rPr>
      </w:pPr>
      <w:r w:rsidRPr="003F18B5">
        <w:rPr>
          <w:b/>
        </w:rPr>
        <w:t>Inhoudelijke opvolging projecten</w:t>
      </w:r>
      <w:r w:rsidR="00A47A4F" w:rsidRPr="003F18B5">
        <w:rPr>
          <w:b/>
        </w:rPr>
        <w:t xml:space="preserve"> – stand van zaken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3"/>
        <w:gridCol w:w="4503"/>
      </w:tblGrid>
      <w:tr w:rsidR="00A47A4F" w:rsidRPr="003F18B5" w:rsidTr="002340F8">
        <w:trPr>
          <w:tblHeader/>
          <w:jc w:val="center"/>
        </w:trPr>
        <w:tc>
          <w:tcPr>
            <w:tcW w:w="4513" w:type="dxa"/>
            <w:tcBorders>
              <w:bottom w:val="single" w:sz="4" w:space="0" w:color="auto"/>
            </w:tcBorders>
            <w:shd w:val="clear" w:color="auto" w:fill="0D0D0D"/>
            <w:noWrap/>
            <w:tcMar>
              <w:top w:w="15" w:type="dxa"/>
              <w:left w:w="15" w:type="dxa"/>
              <w:bottom w:w="0" w:type="dxa"/>
              <w:right w:w="15" w:type="dxa"/>
            </w:tcMar>
            <w:vAlign w:val="center"/>
          </w:tcPr>
          <w:p w:rsidR="00A47A4F" w:rsidRPr="003F18B5" w:rsidRDefault="00A47A4F" w:rsidP="00DD71A3">
            <w:pPr>
              <w:keepNext/>
              <w:tabs>
                <w:tab w:val="left" w:pos="5112"/>
              </w:tabs>
              <w:ind w:left="113"/>
              <w:rPr>
                <w:rFonts w:ascii="FlandersArtSans-Regular" w:eastAsia="Calibri" w:hAnsi="FlandersArtSans-Regular" w:cs="Arial"/>
                <w:b/>
                <w:color w:val="FFFFFF"/>
                <w:sz w:val="18"/>
                <w:szCs w:val="18"/>
              </w:rPr>
            </w:pPr>
            <w:r w:rsidRPr="003F18B5">
              <w:rPr>
                <w:rFonts w:ascii="FlandersArtSans-Regular" w:eastAsia="Calibri" w:hAnsi="FlandersArtSans-Regular" w:cs="Arial"/>
                <w:b/>
                <w:color w:val="FFFFFF"/>
                <w:sz w:val="18"/>
                <w:szCs w:val="18"/>
              </w:rPr>
              <w:t>Onderzoekslijnen, thema’s en projecten</w:t>
            </w:r>
          </w:p>
        </w:tc>
        <w:tc>
          <w:tcPr>
            <w:tcW w:w="4503" w:type="dxa"/>
            <w:tcBorders>
              <w:bottom w:val="single" w:sz="4" w:space="0" w:color="auto"/>
            </w:tcBorders>
            <w:shd w:val="clear" w:color="auto" w:fill="0D0D0D"/>
          </w:tcPr>
          <w:p w:rsidR="00A47A4F" w:rsidRPr="003F18B5" w:rsidRDefault="00634E9F" w:rsidP="00634E9F">
            <w:pPr>
              <w:keepNext/>
              <w:tabs>
                <w:tab w:val="left" w:pos="5112"/>
              </w:tabs>
              <w:ind w:left="113"/>
              <w:rPr>
                <w:rFonts w:ascii="FlandersArtSans-Regular" w:eastAsia="Calibri" w:hAnsi="FlandersArtSans-Regular" w:cs="Arial"/>
                <w:b/>
                <w:color w:val="FFFFFF"/>
                <w:sz w:val="18"/>
                <w:szCs w:val="18"/>
              </w:rPr>
            </w:pPr>
            <w:r w:rsidRPr="003F18B5">
              <w:rPr>
                <w:rFonts w:ascii="FlandersArtSans-Regular" w:eastAsia="Calibri" w:hAnsi="FlandersArtSans-Regular" w:cs="Arial"/>
                <w:b/>
                <w:color w:val="FFFFFF"/>
                <w:sz w:val="18"/>
                <w:szCs w:val="18"/>
              </w:rPr>
              <w:t>Stand van zaken</w:t>
            </w:r>
          </w:p>
        </w:tc>
      </w:tr>
      <w:tr w:rsidR="00634E9F" w:rsidRPr="003F18B5" w:rsidTr="00037CF8">
        <w:trPr>
          <w:jc w:val="center"/>
        </w:trPr>
        <w:tc>
          <w:tcPr>
            <w:tcW w:w="9016" w:type="dxa"/>
            <w:gridSpan w:val="2"/>
            <w:tcBorders>
              <w:bottom w:val="nil"/>
            </w:tcBorders>
            <w:shd w:val="clear" w:color="auto" w:fill="BFBFBF" w:themeFill="background1" w:themeFillShade="BF"/>
            <w:tcMar>
              <w:top w:w="15" w:type="dxa"/>
              <w:left w:w="15" w:type="dxa"/>
              <w:bottom w:w="0" w:type="dxa"/>
              <w:right w:w="15" w:type="dxa"/>
            </w:tcMar>
          </w:tcPr>
          <w:p w:rsidR="00634E9F" w:rsidRPr="003F18B5" w:rsidRDefault="00634E9F" w:rsidP="002340F8">
            <w:pPr>
              <w:keepNext/>
              <w:tabs>
                <w:tab w:val="left" w:pos="3686"/>
              </w:tabs>
              <w:spacing w:before="40" w:after="40"/>
              <w:ind w:left="113"/>
              <w:rPr>
                <w:rFonts w:ascii="FlandersArtSans-Regular" w:eastAsia="Calibri" w:hAnsi="FlandersArtSans-Regular" w:cs="Arial"/>
                <w:b/>
                <w:color w:val="140803"/>
                <w:sz w:val="18"/>
                <w:szCs w:val="18"/>
              </w:rPr>
            </w:pPr>
            <w:r w:rsidRPr="003F18B5">
              <w:rPr>
                <w:rFonts w:ascii="FlandersArtSans-Regular" w:eastAsia="Calibri" w:hAnsi="FlandersArtSans-Regular" w:cs="Arial"/>
                <w:b/>
                <w:color w:val="140803"/>
                <w:sz w:val="18"/>
                <w:szCs w:val="18"/>
              </w:rPr>
              <w:t xml:space="preserve">Onderzoekslijn 1: Toekomstverkenningen. Hoe omgaan met </w:t>
            </w:r>
            <w:proofErr w:type="spellStart"/>
            <w:r w:rsidRPr="003F18B5">
              <w:rPr>
                <w:rFonts w:ascii="FlandersArtSans-Regular" w:eastAsia="Calibri" w:hAnsi="FlandersArtSans-Regular" w:cs="Arial"/>
                <w:b/>
                <w:color w:val="140803"/>
                <w:sz w:val="18"/>
                <w:szCs w:val="18"/>
              </w:rPr>
              <w:t>disrupties</w:t>
            </w:r>
            <w:proofErr w:type="spellEnd"/>
            <w:r w:rsidRPr="003F18B5">
              <w:rPr>
                <w:rFonts w:ascii="FlandersArtSans-Regular" w:eastAsia="Calibri" w:hAnsi="FlandersArtSans-Regular" w:cs="Arial"/>
                <w:b/>
                <w:color w:val="140803"/>
                <w:sz w:val="18"/>
                <w:szCs w:val="18"/>
              </w:rPr>
              <w:t>?</w:t>
            </w:r>
          </w:p>
        </w:tc>
      </w:tr>
      <w:tr w:rsidR="00A47A4F" w:rsidRPr="003F18B5"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1: Transities en nudging voor een duurzaam Vlaams overheidsbeleid</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r w:rsidRPr="003F18B5">
              <w:rPr>
                <w:rFonts w:ascii="FlandersArtSans-Regular" w:eastAsia="Calibri" w:hAnsi="FlandersArtSans-Regular" w:cs="Arial"/>
                <w:color w:val="140803"/>
                <w:sz w:val="18"/>
                <w:szCs w:val="18"/>
              </w:rPr>
              <w:t>OK, geen negatieve geluiden</w:t>
            </w:r>
          </w:p>
        </w:tc>
      </w:tr>
      <w:tr w:rsidR="00A47A4F" w:rsidRPr="003F18B5" w:rsidTr="002340F8">
        <w:trPr>
          <w:jc w:val="center"/>
        </w:trPr>
        <w:tc>
          <w:tcPr>
            <w:tcW w:w="4513" w:type="dxa"/>
            <w:tcBorders>
              <w:top w:val="dotted" w:sz="4" w:space="0" w:color="auto"/>
              <w:bottom w:val="dotted"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1: Bevorderen van experimenten via regelluwe ruimtes</w:t>
            </w:r>
          </w:p>
        </w:tc>
        <w:tc>
          <w:tcPr>
            <w:tcW w:w="4503" w:type="dxa"/>
            <w:tcBorders>
              <w:top w:val="dotted" w:sz="4" w:space="0" w:color="auto"/>
              <w:bottom w:val="dotted" w:sz="4" w:space="0" w:color="auto"/>
            </w:tcBorders>
          </w:tcPr>
          <w:p w:rsidR="00A47A4F" w:rsidRPr="003F18B5" w:rsidRDefault="00A47A4F" w:rsidP="002340F8">
            <w:pPr>
              <w:tabs>
                <w:tab w:val="left" w:pos="3686"/>
              </w:tabs>
              <w:spacing w:before="40" w:after="40"/>
              <w:ind w:left="113"/>
              <w:rPr>
                <w:rFonts w:ascii="FlandersArtSans-Regular" w:eastAsia="Calibri" w:hAnsi="FlandersArtSans-Regular"/>
                <w:color w:val="140803"/>
                <w:sz w:val="18"/>
                <w:szCs w:val="18"/>
                <w:lang w:eastAsia="nl-BE"/>
              </w:rPr>
            </w:pPr>
          </w:p>
        </w:tc>
      </w:tr>
      <w:tr w:rsidR="00A47A4F" w:rsidRPr="003F18B5" w:rsidTr="002340F8">
        <w:trPr>
          <w:jc w:val="center"/>
        </w:trPr>
        <w:tc>
          <w:tcPr>
            <w:tcW w:w="4513" w:type="dxa"/>
            <w:tcBorders>
              <w:top w:val="dotted" w:sz="4" w:space="0" w:color="auto"/>
              <w:bottom w:val="dotted"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2: Systeemevaluatie voor transitiebeleid</w:t>
            </w:r>
          </w:p>
        </w:tc>
        <w:tc>
          <w:tcPr>
            <w:tcW w:w="4503" w:type="dxa"/>
            <w:tcBorders>
              <w:top w:val="dotted" w:sz="4" w:space="0" w:color="auto"/>
              <w:bottom w:val="dotted" w:sz="4" w:space="0" w:color="auto"/>
            </w:tcBorders>
          </w:tcPr>
          <w:p w:rsidR="00A47A4F" w:rsidRPr="003F18B5" w:rsidRDefault="00A47A4F" w:rsidP="002340F8">
            <w:pPr>
              <w:tabs>
                <w:tab w:val="left" w:pos="3686"/>
              </w:tabs>
              <w:spacing w:before="40" w:after="40"/>
              <w:ind w:left="113"/>
              <w:rPr>
                <w:rFonts w:ascii="FlandersArtSans-Regular" w:eastAsia="Calibri" w:hAnsi="FlandersArtSans-Regular"/>
                <w:color w:val="140803"/>
                <w:sz w:val="18"/>
                <w:szCs w:val="18"/>
                <w:lang w:eastAsia="nl-BE"/>
              </w:rPr>
            </w:pPr>
          </w:p>
        </w:tc>
      </w:tr>
      <w:tr w:rsidR="00A47A4F" w:rsidRPr="003F18B5" w:rsidTr="002340F8">
        <w:trPr>
          <w:jc w:val="center"/>
        </w:trPr>
        <w:tc>
          <w:tcPr>
            <w:tcW w:w="4513" w:type="dxa"/>
            <w:tcBorders>
              <w:top w:val="dotted" w:sz="4" w:space="0" w:color="auto"/>
              <w:bottom w:val="dotted"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3: Matrix voor gedragsinzichten</w:t>
            </w:r>
          </w:p>
        </w:tc>
        <w:tc>
          <w:tcPr>
            <w:tcW w:w="4503" w:type="dxa"/>
            <w:tcBorders>
              <w:top w:val="dotted" w:sz="4" w:space="0" w:color="auto"/>
              <w:bottom w:val="dotted" w:sz="4" w:space="0" w:color="auto"/>
            </w:tcBorders>
          </w:tcPr>
          <w:p w:rsidR="00A47A4F" w:rsidRPr="003F18B5" w:rsidRDefault="00A47A4F" w:rsidP="002340F8">
            <w:pPr>
              <w:tabs>
                <w:tab w:val="left" w:pos="3686"/>
              </w:tabs>
              <w:spacing w:before="40" w:after="40"/>
              <w:ind w:left="113"/>
              <w:rPr>
                <w:rFonts w:ascii="FlandersArtSans-Regular" w:eastAsia="Calibri" w:hAnsi="FlandersArtSans-Regular"/>
                <w:color w:val="140803"/>
                <w:sz w:val="18"/>
                <w:szCs w:val="18"/>
                <w:lang w:eastAsia="nl-BE"/>
              </w:rPr>
            </w:pPr>
          </w:p>
        </w:tc>
      </w:tr>
      <w:tr w:rsidR="00A47A4F" w:rsidRPr="003F18B5" w:rsidTr="002340F8">
        <w:trPr>
          <w:jc w:val="center"/>
        </w:trPr>
        <w:tc>
          <w:tcPr>
            <w:tcW w:w="4513" w:type="dxa"/>
            <w:tcBorders>
              <w:top w:val="dotted" w:sz="4" w:space="0" w:color="auto"/>
              <w:bottom w:val="single"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4: Disruptieve veranderingen en aansturing van transities</w:t>
            </w:r>
          </w:p>
        </w:tc>
        <w:tc>
          <w:tcPr>
            <w:tcW w:w="4503" w:type="dxa"/>
            <w:tcBorders>
              <w:top w:val="dotted" w:sz="4" w:space="0" w:color="auto"/>
              <w:bottom w:val="single" w:sz="4" w:space="0" w:color="auto"/>
            </w:tcBorders>
          </w:tcPr>
          <w:p w:rsidR="00A47A4F" w:rsidRPr="003F18B5" w:rsidRDefault="00A47A4F" w:rsidP="002340F8">
            <w:pPr>
              <w:tabs>
                <w:tab w:val="left" w:pos="3686"/>
              </w:tabs>
              <w:spacing w:before="40" w:after="40"/>
              <w:ind w:left="113"/>
              <w:rPr>
                <w:rFonts w:ascii="FlandersArtSans-Regular" w:eastAsia="Calibri" w:hAnsi="FlandersArtSans-Regular"/>
                <w:color w:val="140803"/>
                <w:sz w:val="18"/>
                <w:szCs w:val="18"/>
                <w:lang w:eastAsia="nl-BE"/>
              </w:rPr>
            </w:pPr>
          </w:p>
        </w:tc>
      </w:tr>
      <w:tr w:rsidR="00A47A4F" w:rsidRPr="003F18B5"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2: Ondersteuning van algemene omgevingsanalyse en agendabepaling voor nieuwe legislatuur</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bottom w:val="single"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Project: Ondersteuning van algemene omgevingsanalyse en agendabepaling voor nieuwe legislatuur</w:t>
            </w:r>
          </w:p>
        </w:tc>
        <w:tc>
          <w:tcPr>
            <w:tcW w:w="4503" w:type="dxa"/>
            <w:tcBorders>
              <w:top w:val="dotted" w:sz="4" w:space="0" w:color="auto"/>
              <w:bottom w:val="single" w:sz="4" w:space="0" w:color="auto"/>
            </w:tcBorders>
          </w:tcPr>
          <w:p w:rsidR="00A47A4F" w:rsidRPr="003F18B5" w:rsidRDefault="00634E9F"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p.m. 2018</w:t>
            </w:r>
          </w:p>
        </w:tc>
      </w:tr>
      <w:tr w:rsidR="00634E9F" w:rsidRPr="003F18B5" w:rsidTr="00336FBB">
        <w:trPr>
          <w:jc w:val="center"/>
        </w:trPr>
        <w:tc>
          <w:tcPr>
            <w:tcW w:w="9016" w:type="dxa"/>
            <w:gridSpan w:val="2"/>
            <w:tcBorders>
              <w:top w:val="nil"/>
              <w:bottom w:val="single" w:sz="4" w:space="0" w:color="auto"/>
            </w:tcBorders>
            <w:shd w:val="clear" w:color="auto" w:fill="BFBFBF" w:themeFill="background1" w:themeFillShade="BF"/>
            <w:tcMar>
              <w:top w:w="15" w:type="dxa"/>
              <w:left w:w="15" w:type="dxa"/>
              <w:bottom w:w="0" w:type="dxa"/>
              <w:right w:w="15" w:type="dxa"/>
            </w:tcMar>
          </w:tcPr>
          <w:p w:rsidR="00634E9F" w:rsidRPr="003F18B5" w:rsidRDefault="00634E9F" w:rsidP="002340F8">
            <w:pPr>
              <w:keepNext/>
              <w:tabs>
                <w:tab w:val="left" w:pos="3686"/>
              </w:tabs>
              <w:spacing w:before="40" w:after="40"/>
              <w:ind w:left="113"/>
              <w:rPr>
                <w:rFonts w:ascii="FlandersArtSans-Regular" w:eastAsia="Calibri" w:hAnsi="FlandersArtSans-Regular" w:cs="Arial"/>
                <w:b/>
                <w:color w:val="140803"/>
                <w:sz w:val="18"/>
                <w:szCs w:val="18"/>
              </w:rPr>
            </w:pPr>
            <w:r w:rsidRPr="003F18B5">
              <w:rPr>
                <w:rFonts w:ascii="FlandersArtSans-Regular" w:eastAsia="Calibri" w:hAnsi="FlandersArtSans-Regular" w:cs="Arial"/>
                <w:b/>
                <w:color w:val="140803"/>
                <w:sz w:val="18"/>
                <w:szCs w:val="18"/>
              </w:rPr>
              <w:t>Onderzoekslijn 2: Naar een resultaat- en klantgerichte Vlaamse overheid</w:t>
            </w:r>
          </w:p>
        </w:tc>
      </w:tr>
      <w:tr w:rsidR="00A47A4F" w:rsidRPr="003F18B5"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1: Wendbare organisatie van de overheid</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bottom w:val="single"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Project: Wendbare organisatie van de overheid</w:t>
            </w:r>
          </w:p>
        </w:tc>
        <w:tc>
          <w:tcPr>
            <w:tcW w:w="4503" w:type="dxa"/>
            <w:tcBorders>
              <w:top w:val="dotted" w:sz="4" w:space="0" w:color="auto"/>
              <w:bottom w:val="single" w:sz="4" w:space="0" w:color="auto"/>
            </w:tcBorders>
          </w:tcPr>
          <w:p w:rsidR="00A47A4F" w:rsidRPr="003F18B5" w:rsidRDefault="00634E9F"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s="Arial"/>
                <w:color w:val="140803"/>
                <w:sz w:val="18"/>
                <w:szCs w:val="18"/>
              </w:rPr>
              <w:t>OK</w:t>
            </w:r>
          </w:p>
        </w:tc>
      </w:tr>
      <w:tr w:rsidR="00A47A4F" w:rsidRPr="003F18B5"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2: Onderbouwd HR-beleid</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Del="00035DCB" w:rsidTr="002340F8">
        <w:trPr>
          <w:jc w:val="center"/>
        </w:trPr>
        <w:tc>
          <w:tcPr>
            <w:tcW w:w="4513" w:type="dxa"/>
            <w:tcBorders>
              <w:top w:val="dotted" w:sz="4" w:space="0" w:color="auto"/>
              <w:bottom w:val="dotted" w:sz="4" w:space="0" w:color="auto"/>
            </w:tcBorders>
            <w:shd w:val="clear" w:color="auto" w:fill="auto"/>
            <w:tcMar>
              <w:top w:w="15" w:type="dxa"/>
              <w:left w:w="15" w:type="dxa"/>
              <w:bottom w:w="0" w:type="dxa"/>
              <w:right w:w="15" w:type="dxa"/>
            </w:tcMar>
          </w:tcPr>
          <w:p w:rsidR="00A47A4F" w:rsidRPr="003F18B5" w:rsidDel="00035DCB" w:rsidRDefault="00A47A4F"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1: Ambtenaren en overheidscontractanten</w:t>
            </w:r>
          </w:p>
        </w:tc>
        <w:tc>
          <w:tcPr>
            <w:tcW w:w="4503" w:type="dxa"/>
            <w:tcBorders>
              <w:top w:val="dotted" w:sz="4" w:space="0" w:color="auto"/>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s="Arial"/>
                <w:color w:val="140803"/>
                <w:sz w:val="18"/>
                <w:szCs w:val="18"/>
              </w:rPr>
              <w:t>OK, eerste rapport afgeleverd</w:t>
            </w:r>
          </w:p>
        </w:tc>
      </w:tr>
      <w:tr w:rsidR="00A47A4F" w:rsidRPr="003F18B5" w:rsidTr="002340F8">
        <w:trPr>
          <w:jc w:val="center"/>
        </w:trPr>
        <w:tc>
          <w:tcPr>
            <w:tcW w:w="4513" w:type="dxa"/>
            <w:tcBorders>
              <w:top w:val="dotted" w:sz="4" w:space="0" w:color="auto"/>
              <w:bottom w:val="single"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2: Arbeidsorganisatie en personeelsbeschikbaarheid</w:t>
            </w:r>
          </w:p>
        </w:tc>
        <w:tc>
          <w:tcPr>
            <w:tcW w:w="4503" w:type="dxa"/>
            <w:tcBorders>
              <w:top w:val="dotted" w:sz="4" w:space="0" w:color="auto"/>
              <w:bottom w:val="single"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r w:rsidRPr="003F18B5">
              <w:rPr>
                <w:rFonts w:ascii="FlandersArtSans-Regular" w:eastAsia="Calibri" w:hAnsi="FlandersArtSans-Regular" w:cs="Arial"/>
                <w:color w:val="140803"/>
                <w:sz w:val="18"/>
                <w:szCs w:val="18"/>
              </w:rPr>
              <w:t>OK</w:t>
            </w:r>
            <w:r w:rsidR="002340F8" w:rsidRPr="003F18B5">
              <w:rPr>
                <w:rFonts w:ascii="FlandersArtSans-Regular" w:eastAsia="Calibri" w:hAnsi="FlandersArtSans-Regular" w:cs="Arial"/>
                <w:color w:val="140803"/>
                <w:sz w:val="18"/>
                <w:szCs w:val="18"/>
              </w:rPr>
              <w:t>, verloopt goed na eerdere problemen</w:t>
            </w:r>
          </w:p>
          <w:p w:rsidR="002340F8" w:rsidRPr="003F18B5" w:rsidRDefault="002340F8" w:rsidP="002340F8">
            <w:pPr>
              <w:keepNext/>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s="Arial"/>
                <w:color w:val="140803"/>
                <w:sz w:val="18"/>
                <w:szCs w:val="18"/>
              </w:rPr>
              <w:t>Onlangs tussentijdse vergadering m.b.t. stand van zaken project</w:t>
            </w:r>
          </w:p>
        </w:tc>
      </w:tr>
      <w:tr w:rsidR="00A47A4F" w:rsidRPr="003F18B5" w:rsidDel="00035DCB"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Del="00035DCB" w:rsidRDefault="00A47A4F" w:rsidP="00DD71A3">
            <w:pPr>
              <w:keepNext/>
              <w:tabs>
                <w:tab w:val="left" w:pos="3686"/>
              </w:tabs>
              <w:spacing w:before="40" w:after="40"/>
              <w:ind w:left="113"/>
              <w:rPr>
                <w:rFonts w:ascii="FlandersArtSans-Regular" w:eastAsia="Calibri" w:hAnsi="FlandersArtSans-Regular" w:cs="Arial"/>
                <w:color w:val="140803"/>
                <w:sz w:val="18"/>
                <w:szCs w:val="18"/>
              </w:rPr>
            </w:pPr>
            <w:r w:rsidRPr="003F18B5">
              <w:rPr>
                <w:rFonts w:ascii="FlandersArtSans-Regular" w:eastAsia="Calibri" w:hAnsi="FlandersArtSans-Regular" w:cs="Arial"/>
                <w:color w:val="140803"/>
                <w:sz w:val="18"/>
                <w:szCs w:val="18"/>
                <w:u w:val="single"/>
              </w:rPr>
              <w:t>Thema 3: Vlaams investeringsbeleid voor grote infrastructuurprojecten</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bottom w:val="single"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Project: Vlaams investeringsbeleid voor grote infrastructuurprojecten</w:t>
            </w:r>
          </w:p>
        </w:tc>
        <w:tc>
          <w:tcPr>
            <w:tcW w:w="4503" w:type="dxa"/>
            <w:tcBorders>
              <w:top w:val="dotted" w:sz="4" w:space="0" w:color="auto"/>
              <w:bottom w:val="single" w:sz="4" w:space="0" w:color="auto"/>
            </w:tcBorders>
          </w:tcPr>
          <w:p w:rsidR="00A47A4F" w:rsidRPr="003F18B5" w:rsidRDefault="00A47A4F"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O</w:t>
            </w:r>
            <w:r w:rsidR="002340F8" w:rsidRPr="003F18B5">
              <w:rPr>
                <w:rFonts w:ascii="FlandersArtSans-Regular" w:eastAsia="Calibri" w:hAnsi="FlandersArtSans-Regular"/>
                <w:color w:val="140803"/>
                <w:sz w:val="18"/>
                <w:szCs w:val="18"/>
                <w:lang w:eastAsia="nl-BE"/>
              </w:rPr>
              <w:t>K</w:t>
            </w:r>
            <w:r w:rsidRPr="003F18B5">
              <w:rPr>
                <w:rFonts w:ascii="FlandersArtSans-Regular" w:eastAsia="Calibri" w:hAnsi="FlandersArtSans-Regular"/>
                <w:color w:val="140803"/>
                <w:sz w:val="18"/>
                <w:szCs w:val="18"/>
                <w:lang w:eastAsia="nl-BE"/>
              </w:rPr>
              <w:t>, eerste vergadering was inhoudelijk erg interessant</w:t>
            </w:r>
          </w:p>
        </w:tc>
      </w:tr>
      <w:tr w:rsidR="00A47A4F" w:rsidRPr="003F18B5" w:rsidDel="00035DCB"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Del="00035DCB"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4: Digitale Vlaamse overheid</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bottom w:val="single" w:sz="4" w:space="0" w:color="auto"/>
            </w:tcBorders>
            <w:shd w:val="clear" w:color="auto" w:fill="auto"/>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Project: Digitale Vlaamse overheid</w:t>
            </w:r>
          </w:p>
        </w:tc>
        <w:tc>
          <w:tcPr>
            <w:tcW w:w="4503" w:type="dxa"/>
            <w:tcBorders>
              <w:top w:val="dotted" w:sz="4" w:space="0" w:color="auto"/>
              <w:bottom w:val="single" w:sz="4" w:space="0" w:color="auto"/>
            </w:tcBorders>
          </w:tcPr>
          <w:p w:rsidR="00A47A4F" w:rsidRPr="003F18B5" w:rsidRDefault="00DA7AB2"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OK</w:t>
            </w:r>
          </w:p>
        </w:tc>
      </w:tr>
      <w:tr w:rsidR="00634E9F" w:rsidRPr="003F18B5" w:rsidTr="000D5348">
        <w:trPr>
          <w:jc w:val="center"/>
        </w:trPr>
        <w:tc>
          <w:tcPr>
            <w:tcW w:w="9016" w:type="dxa"/>
            <w:gridSpan w:val="2"/>
            <w:tcBorders>
              <w:top w:val="nil"/>
              <w:bottom w:val="single" w:sz="4" w:space="0" w:color="auto"/>
            </w:tcBorders>
            <w:shd w:val="clear" w:color="auto" w:fill="BFBFBF" w:themeFill="background1" w:themeFillShade="BF"/>
            <w:tcMar>
              <w:top w:w="15" w:type="dxa"/>
              <w:left w:w="15" w:type="dxa"/>
              <w:bottom w:w="0" w:type="dxa"/>
              <w:right w:w="15" w:type="dxa"/>
            </w:tcMar>
          </w:tcPr>
          <w:p w:rsidR="00634E9F" w:rsidRPr="003F18B5" w:rsidRDefault="00634E9F" w:rsidP="00634E9F">
            <w:pPr>
              <w:keepNext/>
              <w:tabs>
                <w:tab w:val="left" w:pos="3686"/>
              </w:tabs>
              <w:spacing w:before="40" w:after="40"/>
              <w:ind w:left="113"/>
              <w:rPr>
                <w:rFonts w:ascii="FlandersArtSans-Regular" w:eastAsia="Calibri" w:hAnsi="FlandersArtSans-Regular" w:cs="Arial"/>
                <w:b/>
                <w:color w:val="140803"/>
                <w:sz w:val="18"/>
                <w:szCs w:val="18"/>
              </w:rPr>
            </w:pPr>
            <w:r w:rsidRPr="003F18B5">
              <w:rPr>
                <w:rFonts w:ascii="FlandersArtSans-Regular" w:eastAsia="Calibri" w:hAnsi="FlandersArtSans-Regular" w:cs="Arial"/>
                <w:b/>
                <w:color w:val="140803"/>
                <w:sz w:val="18"/>
                <w:szCs w:val="18"/>
              </w:rPr>
              <w:lastRenderedPageBreak/>
              <w:t>Onderzoekslijn 3: Lokale autonomie en lokale verantwoordelijkheid</w:t>
            </w:r>
          </w:p>
        </w:tc>
      </w:tr>
      <w:tr w:rsidR="00A47A4F" w:rsidRPr="003F18B5" w:rsidTr="002340F8">
        <w:trPr>
          <w:jc w:val="center"/>
        </w:trPr>
        <w:tc>
          <w:tcPr>
            <w:tcW w:w="4513" w:type="dxa"/>
            <w:tcBorders>
              <w:bottom w:val="dotted" w:sz="4" w:space="0" w:color="auto"/>
            </w:tcBorders>
            <w:shd w:val="clear" w:color="auto" w:fill="auto"/>
            <w:tcMar>
              <w:top w:w="15" w:type="dxa"/>
              <w:left w:w="15" w:type="dxa"/>
              <w:bottom w:w="0" w:type="dxa"/>
              <w:right w:w="15" w:type="dxa"/>
            </w:tcMar>
          </w:tcPr>
          <w:p w:rsidR="00A47A4F" w:rsidRPr="003F18B5" w:rsidRDefault="00A47A4F" w:rsidP="00634E9F">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1: Financiën</w:t>
            </w:r>
          </w:p>
        </w:tc>
        <w:tc>
          <w:tcPr>
            <w:tcW w:w="4503" w:type="dxa"/>
            <w:tcBorders>
              <w:bottom w:val="dotted" w:sz="4" w:space="0" w:color="auto"/>
            </w:tcBorders>
          </w:tcPr>
          <w:p w:rsidR="00A47A4F" w:rsidRPr="003F18B5" w:rsidRDefault="00A47A4F" w:rsidP="00634E9F">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bottom w:val="dotted" w:sz="4" w:space="0" w:color="auto"/>
            </w:tcBorders>
            <w:shd w:val="clear" w:color="auto" w:fill="auto"/>
            <w:tcMar>
              <w:top w:w="15" w:type="dxa"/>
              <w:left w:w="15" w:type="dxa"/>
              <w:bottom w:w="0" w:type="dxa"/>
              <w:right w:w="15" w:type="dxa"/>
            </w:tcMar>
          </w:tcPr>
          <w:p w:rsidR="00A47A4F" w:rsidRPr="003F18B5" w:rsidRDefault="00A47A4F" w:rsidP="00634E9F">
            <w:pPr>
              <w:keepNext/>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Project 1: Financiële verantwoordelijkheid</w:t>
            </w:r>
          </w:p>
        </w:tc>
        <w:tc>
          <w:tcPr>
            <w:tcW w:w="4503" w:type="dxa"/>
            <w:tcBorders>
              <w:top w:val="dotted" w:sz="4" w:space="0" w:color="auto"/>
              <w:bottom w:val="dotted" w:sz="4" w:space="0" w:color="auto"/>
            </w:tcBorders>
          </w:tcPr>
          <w:p w:rsidR="00DA7AB2" w:rsidRPr="003F18B5" w:rsidRDefault="00DA7AB2" w:rsidP="00634E9F">
            <w:pPr>
              <w:keepNext/>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Nu 100% in Gent</w:t>
            </w:r>
            <w:r w:rsidR="00634E9F" w:rsidRPr="003F18B5">
              <w:rPr>
                <w:rFonts w:ascii="FlandersArtSans-Regular" w:eastAsia="Calibri" w:hAnsi="FlandersArtSans-Regular"/>
                <w:color w:val="140803"/>
                <w:sz w:val="18"/>
                <w:szCs w:val="18"/>
                <w:lang w:eastAsia="nl-BE"/>
              </w:rPr>
              <w:t>;</w:t>
            </w:r>
            <w:r w:rsidR="002340F8" w:rsidRPr="003F18B5">
              <w:rPr>
                <w:rFonts w:ascii="FlandersArtSans-Regular" w:eastAsia="Calibri" w:hAnsi="FlandersArtSans-Regular"/>
                <w:color w:val="140803"/>
                <w:sz w:val="18"/>
                <w:szCs w:val="18"/>
                <w:lang w:eastAsia="nl-BE"/>
              </w:rPr>
              <w:t xml:space="preserve"> transparant uitgevoerd door Christophe </w:t>
            </w:r>
            <w:proofErr w:type="spellStart"/>
            <w:r w:rsidR="002340F8" w:rsidRPr="003F18B5">
              <w:rPr>
                <w:rFonts w:ascii="FlandersArtSans-Regular" w:eastAsia="Calibri" w:hAnsi="FlandersArtSans-Regular"/>
                <w:color w:val="140803"/>
                <w:sz w:val="18"/>
                <w:szCs w:val="18"/>
                <w:lang w:eastAsia="nl-BE"/>
              </w:rPr>
              <w:t>Vanhee</w:t>
            </w:r>
            <w:proofErr w:type="spellEnd"/>
            <w:r w:rsidR="002340F8" w:rsidRPr="003F18B5">
              <w:rPr>
                <w:rFonts w:ascii="FlandersArtSans-Regular" w:eastAsia="Calibri" w:hAnsi="FlandersArtSans-Regular"/>
                <w:color w:val="140803"/>
                <w:sz w:val="18"/>
                <w:szCs w:val="18"/>
                <w:lang w:eastAsia="nl-BE"/>
              </w:rPr>
              <w:t xml:space="preserve">; </w:t>
            </w:r>
            <w:r w:rsidRPr="003F18B5">
              <w:rPr>
                <w:rFonts w:ascii="FlandersArtSans-Regular" w:eastAsia="Calibri" w:hAnsi="FlandersArtSans-Regular"/>
                <w:color w:val="140803"/>
                <w:sz w:val="18"/>
                <w:szCs w:val="18"/>
                <w:lang w:eastAsia="nl-BE"/>
              </w:rPr>
              <w:t xml:space="preserve">Geert </w:t>
            </w:r>
            <w:r w:rsidR="002340F8" w:rsidRPr="003F18B5">
              <w:rPr>
                <w:rFonts w:ascii="FlandersArtSans-Regular" w:eastAsia="Calibri" w:hAnsi="FlandersArtSans-Regular"/>
                <w:color w:val="140803"/>
                <w:sz w:val="18"/>
                <w:szCs w:val="18"/>
                <w:lang w:eastAsia="nl-BE"/>
              </w:rPr>
              <w:t xml:space="preserve">is </w:t>
            </w:r>
            <w:r w:rsidRPr="003F18B5">
              <w:rPr>
                <w:rFonts w:ascii="FlandersArtSans-Regular" w:eastAsia="Calibri" w:hAnsi="FlandersArtSans-Regular"/>
                <w:color w:val="140803"/>
                <w:sz w:val="18"/>
                <w:szCs w:val="18"/>
                <w:lang w:eastAsia="nl-BE"/>
              </w:rPr>
              <w:t>aanwezig bij begeleidende werkgroepen</w:t>
            </w:r>
          </w:p>
        </w:tc>
      </w:tr>
      <w:tr w:rsidR="002340F8" w:rsidRPr="003F18B5" w:rsidTr="002340F8">
        <w:trPr>
          <w:jc w:val="center"/>
        </w:trPr>
        <w:tc>
          <w:tcPr>
            <w:tcW w:w="4513" w:type="dxa"/>
            <w:tcBorders>
              <w:top w:val="dotted" w:sz="4" w:space="0" w:color="auto"/>
              <w:bottom w:val="dotted" w:sz="4" w:space="0" w:color="auto"/>
            </w:tcBorders>
            <w:shd w:val="clear" w:color="auto" w:fill="auto"/>
            <w:tcMar>
              <w:top w:w="15" w:type="dxa"/>
              <w:left w:w="15" w:type="dxa"/>
              <w:bottom w:w="0" w:type="dxa"/>
              <w:right w:w="15" w:type="dxa"/>
            </w:tcMar>
          </w:tcPr>
          <w:p w:rsidR="002340F8" w:rsidRPr="003F18B5" w:rsidRDefault="002340F8" w:rsidP="00634E9F">
            <w:pPr>
              <w:keepNext/>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Project 2: Financiële verhoudingen – impact financieringsstromen op lokale beleidsregie</w:t>
            </w:r>
          </w:p>
        </w:tc>
        <w:tc>
          <w:tcPr>
            <w:tcW w:w="4503" w:type="dxa"/>
            <w:vMerge w:val="restart"/>
            <w:tcBorders>
              <w:top w:val="dotted" w:sz="4" w:space="0" w:color="auto"/>
            </w:tcBorders>
          </w:tcPr>
          <w:p w:rsidR="002340F8" w:rsidRPr="003F18B5" w:rsidRDefault="002340F8" w:rsidP="00634E9F">
            <w:pPr>
              <w:keepNext/>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 xml:space="preserve">OK, eerste begeleidende werkgroep </w:t>
            </w:r>
            <w:r w:rsidR="00634E9F" w:rsidRPr="003F18B5">
              <w:rPr>
                <w:rFonts w:ascii="FlandersArtSans-Regular" w:eastAsia="Calibri" w:hAnsi="FlandersArtSans-Regular"/>
                <w:color w:val="140803"/>
                <w:sz w:val="18"/>
                <w:szCs w:val="18"/>
                <w:lang w:eastAsia="nl-BE"/>
              </w:rPr>
              <w:t>gehad</w:t>
            </w:r>
          </w:p>
          <w:p w:rsidR="002340F8" w:rsidRPr="003F18B5" w:rsidRDefault="002340F8" w:rsidP="00634E9F">
            <w:pPr>
              <w:keepNext/>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 xml:space="preserve">In de uitvoering van het project afwisselend focus op financieringsstromen en </w:t>
            </w:r>
            <w:proofErr w:type="spellStart"/>
            <w:r w:rsidRPr="003F18B5">
              <w:rPr>
                <w:rFonts w:ascii="FlandersArtSans-Regular" w:eastAsia="Calibri" w:hAnsi="FlandersArtSans-Regular"/>
                <w:color w:val="140803"/>
                <w:sz w:val="18"/>
                <w:szCs w:val="18"/>
                <w:lang w:eastAsia="nl-BE"/>
              </w:rPr>
              <w:t>verfondsing</w:t>
            </w:r>
            <w:proofErr w:type="spellEnd"/>
          </w:p>
        </w:tc>
      </w:tr>
      <w:tr w:rsidR="002340F8" w:rsidRPr="003F18B5" w:rsidTr="002340F8">
        <w:trPr>
          <w:jc w:val="center"/>
        </w:trPr>
        <w:tc>
          <w:tcPr>
            <w:tcW w:w="4513" w:type="dxa"/>
            <w:tcBorders>
              <w:top w:val="dotted" w:sz="4" w:space="0" w:color="auto"/>
              <w:bottom w:val="single" w:sz="4" w:space="0" w:color="auto"/>
            </w:tcBorders>
            <w:tcMar>
              <w:top w:w="15" w:type="dxa"/>
              <w:left w:w="15" w:type="dxa"/>
              <w:bottom w:w="0" w:type="dxa"/>
              <w:right w:w="15" w:type="dxa"/>
            </w:tcMar>
          </w:tcPr>
          <w:p w:rsidR="002340F8" w:rsidRPr="003F18B5" w:rsidRDefault="002340F8" w:rsidP="00A47A4F">
            <w:pPr>
              <w:numPr>
                <w:ilvl w:val="0"/>
                <w:numId w:val="8"/>
              </w:numPr>
              <w:tabs>
                <w:tab w:val="left" w:pos="3686"/>
              </w:tabs>
              <w:spacing w:before="40" w:after="40"/>
              <w:ind w:left="471" w:hanging="187"/>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 xml:space="preserve">Project 3: Financiële verhoudingen – impact </w:t>
            </w:r>
            <w:proofErr w:type="spellStart"/>
            <w:r w:rsidRPr="003F18B5">
              <w:rPr>
                <w:rFonts w:ascii="FlandersArtSans-Regular" w:eastAsia="Calibri" w:hAnsi="FlandersArtSans-Regular"/>
                <w:color w:val="140803"/>
                <w:sz w:val="18"/>
                <w:szCs w:val="18"/>
                <w:lang w:eastAsia="nl-BE"/>
              </w:rPr>
              <w:t>verfondsing</w:t>
            </w:r>
            <w:proofErr w:type="spellEnd"/>
            <w:r w:rsidRPr="003F18B5">
              <w:rPr>
                <w:rFonts w:ascii="FlandersArtSans-Regular" w:eastAsia="Calibri" w:hAnsi="FlandersArtSans-Regular"/>
                <w:color w:val="140803"/>
                <w:sz w:val="18"/>
                <w:szCs w:val="18"/>
                <w:lang w:eastAsia="nl-BE"/>
              </w:rPr>
              <w:t xml:space="preserve"> sectorale financiering op lokale beleidsdynamiek</w:t>
            </w:r>
          </w:p>
        </w:tc>
        <w:tc>
          <w:tcPr>
            <w:tcW w:w="4503" w:type="dxa"/>
            <w:vMerge/>
            <w:tcBorders>
              <w:bottom w:val="single" w:sz="4" w:space="0" w:color="auto"/>
            </w:tcBorders>
          </w:tcPr>
          <w:p w:rsidR="002340F8" w:rsidRPr="003F18B5" w:rsidRDefault="002340F8" w:rsidP="002340F8">
            <w:pPr>
              <w:tabs>
                <w:tab w:val="left" w:pos="3686"/>
              </w:tabs>
              <w:spacing w:before="40" w:after="40"/>
              <w:ind w:left="113"/>
              <w:rPr>
                <w:rFonts w:ascii="FlandersArtSans-Regular" w:eastAsia="Calibri" w:hAnsi="FlandersArtSans-Regular"/>
                <w:color w:val="140803"/>
                <w:sz w:val="18"/>
                <w:szCs w:val="18"/>
                <w:lang w:eastAsia="nl-BE"/>
              </w:rPr>
            </w:pPr>
          </w:p>
        </w:tc>
      </w:tr>
      <w:tr w:rsidR="00A47A4F" w:rsidRPr="003F18B5" w:rsidTr="002340F8">
        <w:trPr>
          <w:jc w:val="center"/>
        </w:trPr>
        <w:tc>
          <w:tcPr>
            <w:tcW w:w="4513" w:type="dxa"/>
            <w:tcBorders>
              <w:bottom w:val="dotted" w:sz="4" w:space="0" w:color="auto"/>
            </w:tcBorders>
            <w:noWrap/>
            <w:tcMar>
              <w:top w:w="15" w:type="dxa"/>
              <w:left w:w="15" w:type="dxa"/>
              <w:bottom w:w="0" w:type="dxa"/>
              <w:right w:w="15" w:type="dxa"/>
            </w:tcMar>
          </w:tcPr>
          <w:p w:rsidR="00A47A4F" w:rsidRPr="003F18B5"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Thema 2: Ambtelijke capaciteit</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bottom w:val="single" w:sz="4" w:space="0" w:color="auto"/>
            </w:tcBorders>
            <w:noWrap/>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Project: Ambtelijke capaciteit</w:t>
            </w:r>
          </w:p>
        </w:tc>
        <w:tc>
          <w:tcPr>
            <w:tcW w:w="4503" w:type="dxa"/>
            <w:tcBorders>
              <w:top w:val="dotted" w:sz="4" w:space="0" w:color="auto"/>
              <w:bottom w:val="single" w:sz="4" w:space="0" w:color="auto"/>
            </w:tcBorders>
          </w:tcPr>
          <w:p w:rsidR="002340F8" w:rsidRPr="003F18B5" w:rsidRDefault="002340F8"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Na vele vergaderingen en onderling (intern) overleg, is er nu een fiat om verder te gaan met het project. Administratie is tevreden met huidige aanpak.</w:t>
            </w:r>
          </w:p>
          <w:p w:rsidR="00DA7AB2" w:rsidRPr="003F18B5" w:rsidRDefault="002340F8"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Samenwerking Bruno en Bram verloopt goed.</w:t>
            </w:r>
          </w:p>
        </w:tc>
      </w:tr>
      <w:tr w:rsidR="00A47A4F" w:rsidRPr="003F18B5" w:rsidDel="00035DCB" w:rsidTr="002340F8">
        <w:trPr>
          <w:jc w:val="center"/>
        </w:trPr>
        <w:tc>
          <w:tcPr>
            <w:tcW w:w="4513" w:type="dxa"/>
            <w:tcBorders>
              <w:bottom w:val="dotted" w:sz="4" w:space="0" w:color="auto"/>
            </w:tcBorders>
            <w:noWrap/>
            <w:tcMar>
              <w:top w:w="15" w:type="dxa"/>
              <w:left w:w="15" w:type="dxa"/>
              <w:bottom w:w="0" w:type="dxa"/>
              <w:right w:w="15" w:type="dxa"/>
            </w:tcMar>
          </w:tcPr>
          <w:p w:rsidR="00A47A4F" w:rsidRPr="003F18B5" w:rsidDel="00035DCB" w:rsidRDefault="00A47A4F" w:rsidP="00DD71A3">
            <w:pPr>
              <w:keepNext/>
              <w:tabs>
                <w:tab w:val="left" w:pos="3686"/>
              </w:tabs>
              <w:spacing w:before="40" w:after="40"/>
              <w:ind w:left="113"/>
              <w:rPr>
                <w:rFonts w:ascii="FlandersArtSans-Regular" w:eastAsia="Calibri" w:hAnsi="FlandersArtSans-Regular" w:cs="Arial"/>
                <w:color w:val="140803"/>
                <w:sz w:val="18"/>
                <w:szCs w:val="18"/>
                <w:u w:val="single"/>
              </w:rPr>
            </w:pPr>
            <w:r w:rsidRPr="003F18B5">
              <w:rPr>
                <w:rFonts w:ascii="FlandersArtSans-Regular" w:eastAsia="Calibri" w:hAnsi="FlandersArtSans-Regular" w:cs="Arial"/>
                <w:color w:val="140803"/>
                <w:sz w:val="18"/>
                <w:szCs w:val="18"/>
                <w:u w:val="single"/>
              </w:rPr>
              <w:t xml:space="preserve">Thema 3: Bovenlokale en </w:t>
            </w:r>
            <w:proofErr w:type="spellStart"/>
            <w:r w:rsidRPr="003F18B5">
              <w:rPr>
                <w:rFonts w:ascii="FlandersArtSans-Regular" w:eastAsia="Calibri" w:hAnsi="FlandersArtSans-Regular" w:cs="Arial"/>
                <w:color w:val="140803"/>
                <w:sz w:val="18"/>
                <w:szCs w:val="18"/>
                <w:u w:val="single"/>
              </w:rPr>
              <w:t>stadsregionale</w:t>
            </w:r>
            <w:proofErr w:type="spellEnd"/>
            <w:r w:rsidRPr="003F18B5">
              <w:rPr>
                <w:rFonts w:ascii="FlandersArtSans-Regular" w:eastAsia="Calibri" w:hAnsi="FlandersArtSans-Regular" w:cs="Arial"/>
                <w:color w:val="140803"/>
                <w:sz w:val="18"/>
                <w:szCs w:val="18"/>
                <w:u w:val="single"/>
              </w:rPr>
              <w:t xml:space="preserve"> arrangementen</w:t>
            </w:r>
          </w:p>
        </w:tc>
        <w:tc>
          <w:tcPr>
            <w:tcW w:w="4503" w:type="dxa"/>
            <w:tcBorders>
              <w:bottom w:val="dotted" w:sz="4" w:space="0" w:color="auto"/>
            </w:tcBorders>
          </w:tcPr>
          <w:p w:rsidR="00A47A4F" w:rsidRPr="003F18B5" w:rsidRDefault="00A47A4F" w:rsidP="002340F8">
            <w:pPr>
              <w:keepNext/>
              <w:tabs>
                <w:tab w:val="left" w:pos="3686"/>
              </w:tabs>
              <w:spacing w:before="40" w:after="40"/>
              <w:ind w:left="113"/>
              <w:rPr>
                <w:rFonts w:ascii="FlandersArtSans-Regular" w:eastAsia="Calibri" w:hAnsi="FlandersArtSans-Regular" w:cs="Arial"/>
                <w:color w:val="140803"/>
                <w:sz w:val="18"/>
                <w:szCs w:val="18"/>
              </w:rPr>
            </w:pPr>
          </w:p>
        </w:tc>
      </w:tr>
      <w:tr w:rsidR="00A47A4F" w:rsidRPr="003F18B5" w:rsidTr="002340F8">
        <w:trPr>
          <w:jc w:val="center"/>
        </w:trPr>
        <w:tc>
          <w:tcPr>
            <w:tcW w:w="4513" w:type="dxa"/>
            <w:tcBorders>
              <w:top w:val="dotted" w:sz="4" w:space="0" w:color="auto"/>
            </w:tcBorders>
            <w:noWrap/>
            <w:tcMar>
              <w:top w:w="15" w:type="dxa"/>
              <w:left w:w="15" w:type="dxa"/>
              <w:bottom w:w="0" w:type="dxa"/>
              <w:right w:w="15" w:type="dxa"/>
            </w:tcMar>
          </w:tcPr>
          <w:p w:rsidR="00A47A4F" w:rsidRPr="003F18B5" w:rsidRDefault="00A47A4F" w:rsidP="00A47A4F">
            <w:pPr>
              <w:numPr>
                <w:ilvl w:val="0"/>
                <w:numId w:val="8"/>
              </w:numPr>
              <w:tabs>
                <w:tab w:val="left" w:pos="3686"/>
              </w:tabs>
              <w:spacing w:before="40" w:after="40"/>
              <w:ind w:left="471" w:hanging="187"/>
              <w:rPr>
                <w:rFonts w:ascii="FlandersArtSans-Regular" w:eastAsia="Calibri" w:hAnsi="FlandersArtSans-Regular" w:cs="Arial"/>
                <w:color w:val="140803"/>
                <w:sz w:val="18"/>
                <w:szCs w:val="18"/>
              </w:rPr>
            </w:pPr>
            <w:r w:rsidRPr="003F18B5">
              <w:rPr>
                <w:rFonts w:ascii="FlandersArtSans-Regular" w:eastAsia="Calibri" w:hAnsi="FlandersArtSans-Regular"/>
                <w:color w:val="140803"/>
                <w:sz w:val="18"/>
                <w:szCs w:val="18"/>
                <w:lang w:eastAsia="nl-BE"/>
              </w:rPr>
              <w:t xml:space="preserve">Project: Bovenlokale en </w:t>
            </w:r>
            <w:proofErr w:type="spellStart"/>
            <w:r w:rsidRPr="003F18B5">
              <w:rPr>
                <w:rFonts w:ascii="FlandersArtSans-Regular" w:eastAsia="Calibri" w:hAnsi="FlandersArtSans-Regular"/>
                <w:color w:val="140803"/>
                <w:sz w:val="18"/>
                <w:szCs w:val="18"/>
                <w:lang w:eastAsia="nl-BE"/>
              </w:rPr>
              <w:t>stadsregionale</w:t>
            </w:r>
            <w:proofErr w:type="spellEnd"/>
            <w:r w:rsidRPr="003F18B5">
              <w:rPr>
                <w:rFonts w:ascii="FlandersArtSans-Regular" w:eastAsia="Calibri" w:hAnsi="FlandersArtSans-Regular"/>
                <w:color w:val="140803"/>
                <w:sz w:val="18"/>
                <w:szCs w:val="18"/>
                <w:lang w:eastAsia="nl-BE"/>
              </w:rPr>
              <w:t xml:space="preserve"> arrangementen</w:t>
            </w:r>
          </w:p>
        </w:tc>
        <w:tc>
          <w:tcPr>
            <w:tcW w:w="4503" w:type="dxa"/>
            <w:tcBorders>
              <w:top w:val="dotted" w:sz="4" w:space="0" w:color="auto"/>
            </w:tcBorders>
          </w:tcPr>
          <w:p w:rsidR="00A47A4F" w:rsidRPr="003F18B5" w:rsidRDefault="00DA7AB2" w:rsidP="002340F8">
            <w:pPr>
              <w:tabs>
                <w:tab w:val="left" w:pos="3686"/>
              </w:tabs>
              <w:spacing w:before="40" w:after="40"/>
              <w:ind w:left="113"/>
              <w:rPr>
                <w:rFonts w:ascii="FlandersArtSans-Regular" w:eastAsia="Calibri" w:hAnsi="FlandersArtSans-Regular"/>
                <w:color w:val="140803"/>
                <w:sz w:val="18"/>
                <w:szCs w:val="18"/>
                <w:lang w:eastAsia="nl-BE"/>
              </w:rPr>
            </w:pPr>
            <w:r w:rsidRPr="003F18B5">
              <w:rPr>
                <w:rFonts w:ascii="FlandersArtSans-Regular" w:eastAsia="Calibri" w:hAnsi="FlandersArtSans-Regular"/>
                <w:color w:val="140803"/>
                <w:sz w:val="18"/>
                <w:szCs w:val="18"/>
                <w:lang w:eastAsia="nl-BE"/>
              </w:rPr>
              <w:t>OK, loopt prima</w:t>
            </w:r>
          </w:p>
        </w:tc>
      </w:tr>
    </w:tbl>
    <w:p w:rsidR="00A47A4F" w:rsidRPr="003F18B5" w:rsidRDefault="00A47A4F" w:rsidP="001305AA">
      <w:pPr>
        <w:spacing w:before="80" w:after="80" w:line="276" w:lineRule="auto"/>
        <w:jc w:val="both"/>
      </w:pPr>
    </w:p>
    <w:p w:rsidR="00133D87" w:rsidRPr="003F18B5" w:rsidRDefault="002340F8" w:rsidP="002340F8">
      <w:pPr>
        <w:pStyle w:val="Lijstalinea"/>
        <w:numPr>
          <w:ilvl w:val="0"/>
          <w:numId w:val="5"/>
        </w:numPr>
        <w:spacing w:before="80" w:after="80" w:line="276" w:lineRule="auto"/>
        <w:ind w:hanging="294"/>
        <w:jc w:val="both"/>
      </w:pPr>
      <w:r w:rsidRPr="003F18B5">
        <w:t>Doctoraten gekoppeld aan projecten?</w:t>
      </w:r>
    </w:p>
    <w:p w:rsidR="00133D87" w:rsidRPr="003F18B5" w:rsidRDefault="00133D87" w:rsidP="002340F8">
      <w:pPr>
        <w:pStyle w:val="Lijstalinea"/>
        <w:numPr>
          <w:ilvl w:val="1"/>
          <w:numId w:val="5"/>
        </w:numPr>
        <w:spacing w:before="80" w:after="80" w:line="276" w:lineRule="auto"/>
        <w:jc w:val="both"/>
      </w:pPr>
      <w:proofErr w:type="spellStart"/>
      <w:r w:rsidRPr="003F18B5">
        <w:t>U</w:t>
      </w:r>
      <w:r w:rsidR="002340F8" w:rsidRPr="003F18B5">
        <w:t>Antwerpen</w:t>
      </w:r>
      <w:proofErr w:type="spellEnd"/>
      <w:r w:rsidR="002340F8" w:rsidRPr="003F18B5">
        <w:t xml:space="preserve">: </w:t>
      </w:r>
      <w:r w:rsidRPr="003F18B5">
        <w:t xml:space="preserve">Jolijn De </w:t>
      </w:r>
      <w:proofErr w:type="spellStart"/>
      <w:r w:rsidRPr="003F18B5">
        <w:t>Roover</w:t>
      </w:r>
      <w:proofErr w:type="spellEnd"/>
      <w:r w:rsidRPr="003F18B5">
        <w:t>, Lar</w:t>
      </w:r>
      <w:r w:rsidR="002340F8" w:rsidRPr="003F18B5">
        <w:t xml:space="preserve">s Dorren en Joachim </w:t>
      </w:r>
      <w:proofErr w:type="spellStart"/>
      <w:r w:rsidR="002340F8" w:rsidRPr="003F18B5">
        <w:t>Vandergraesen</w:t>
      </w:r>
      <w:proofErr w:type="spellEnd"/>
    </w:p>
    <w:p w:rsidR="002340F8" w:rsidRPr="003F18B5" w:rsidRDefault="00133D87" w:rsidP="002A188B">
      <w:pPr>
        <w:pStyle w:val="Lijstalinea"/>
        <w:numPr>
          <w:ilvl w:val="1"/>
          <w:numId w:val="5"/>
        </w:numPr>
        <w:spacing w:before="80" w:after="80" w:line="276" w:lineRule="auto"/>
        <w:jc w:val="both"/>
      </w:pPr>
      <w:proofErr w:type="spellStart"/>
      <w:r w:rsidRPr="003F18B5">
        <w:t>UG</w:t>
      </w:r>
      <w:r w:rsidR="002340F8" w:rsidRPr="003F18B5">
        <w:t>ent</w:t>
      </w:r>
      <w:proofErr w:type="spellEnd"/>
      <w:r w:rsidRPr="003F18B5">
        <w:t xml:space="preserve">: Bram Van </w:t>
      </w:r>
      <w:proofErr w:type="spellStart"/>
      <w:r w:rsidRPr="003F18B5">
        <w:t>Haelter</w:t>
      </w:r>
      <w:proofErr w:type="spellEnd"/>
    </w:p>
    <w:p w:rsidR="00133D87" w:rsidRPr="003F18B5" w:rsidRDefault="00133D87" w:rsidP="002A188B">
      <w:pPr>
        <w:pStyle w:val="Lijstalinea"/>
        <w:numPr>
          <w:ilvl w:val="1"/>
          <w:numId w:val="5"/>
        </w:numPr>
        <w:spacing w:before="80" w:after="80" w:line="276" w:lineRule="auto"/>
        <w:jc w:val="both"/>
      </w:pPr>
      <w:r w:rsidRPr="003F18B5">
        <w:t>KU</w:t>
      </w:r>
      <w:r w:rsidR="002340F8" w:rsidRPr="003F18B5">
        <w:t xml:space="preserve"> </w:t>
      </w:r>
      <w:r w:rsidRPr="003F18B5">
        <w:t>L</w:t>
      </w:r>
      <w:r w:rsidR="002340F8" w:rsidRPr="003F18B5">
        <w:t>euven</w:t>
      </w:r>
      <w:r w:rsidRPr="003F18B5">
        <w:t>: Stijn Wouters</w:t>
      </w:r>
    </w:p>
    <w:p w:rsidR="002340F8" w:rsidRPr="003F18B5" w:rsidRDefault="0044305D" w:rsidP="002A188B">
      <w:pPr>
        <w:pStyle w:val="Lijstalinea"/>
        <w:numPr>
          <w:ilvl w:val="1"/>
          <w:numId w:val="5"/>
        </w:numPr>
        <w:spacing w:before="80" w:after="80" w:line="276" w:lineRule="auto"/>
        <w:jc w:val="both"/>
      </w:pPr>
      <w:r w:rsidRPr="003F18B5">
        <w:t>Opmerking: O</w:t>
      </w:r>
      <w:r w:rsidR="002340F8" w:rsidRPr="003F18B5">
        <w:t>p de andere projecten werden ervaren onderzoekers ingezet</w:t>
      </w:r>
      <w:r w:rsidRPr="003F18B5">
        <w:t>, veelal reeds met een doctoraatstitel</w:t>
      </w:r>
      <w:r w:rsidR="00343495" w:rsidRPr="003F18B5">
        <w:t>.</w:t>
      </w:r>
    </w:p>
    <w:p w:rsidR="00133D87" w:rsidRPr="003F18B5" w:rsidRDefault="00133D87" w:rsidP="00133D87">
      <w:pPr>
        <w:spacing w:before="80" w:after="80" w:line="276" w:lineRule="auto"/>
        <w:jc w:val="both"/>
      </w:pPr>
    </w:p>
    <w:p w:rsidR="00D957A9" w:rsidRPr="003F18B5" w:rsidRDefault="00D957A9" w:rsidP="001305AA">
      <w:pPr>
        <w:pStyle w:val="Lijstalinea"/>
        <w:numPr>
          <w:ilvl w:val="0"/>
          <w:numId w:val="7"/>
        </w:numPr>
        <w:spacing w:before="80" w:after="80" w:line="276" w:lineRule="auto"/>
        <w:ind w:left="426" w:hanging="426"/>
        <w:jc w:val="both"/>
        <w:rPr>
          <w:b/>
        </w:rPr>
      </w:pPr>
      <w:r w:rsidRPr="003F18B5">
        <w:rPr>
          <w:b/>
        </w:rPr>
        <w:t>Jaarplan 2018</w:t>
      </w:r>
    </w:p>
    <w:p w:rsidR="00D957A9" w:rsidRPr="003F18B5" w:rsidRDefault="00D957A9" w:rsidP="003E371D">
      <w:pPr>
        <w:pStyle w:val="Lijstalinea"/>
        <w:numPr>
          <w:ilvl w:val="0"/>
          <w:numId w:val="5"/>
        </w:numPr>
        <w:spacing w:before="80" w:after="80" w:line="276" w:lineRule="auto"/>
        <w:ind w:hanging="294"/>
        <w:jc w:val="both"/>
      </w:pPr>
      <w:r w:rsidRPr="003F18B5">
        <w:t>Jaarpla</w:t>
      </w:r>
      <w:r w:rsidR="009B4126" w:rsidRPr="003F18B5">
        <w:t>n VO 2018: 15/09/</w:t>
      </w:r>
      <w:r w:rsidRPr="003F18B5">
        <w:t>2017</w:t>
      </w:r>
    </w:p>
    <w:p w:rsidR="00193DCA" w:rsidRPr="003F18B5" w:rsidRDefault="009B4126" w:rsidP="003E371D">
      <w:pPr>
        <w:pStyle w:val="Lijstalinea"/>
        <w:numPr>
          <w:ilvl w:val="1"/>
          <w:numId w:val="5"/>
        </w:numPr>
        <w:spacing w:before="80" w:after="80" w:line="276" w:lineRule="auto"/>
        <w:jc w:val="both"/>
      </w:pPr>
      <w:r w:rsidRPr="003F18B5">
        <w:t>In v</w:t>
      </w:r>
      <w:r w:rsidR="00193DCA" w:rsidRPr="003F18B5">
        <w:t xml:space="preserve">olgende stuurgroep: </w:t>
      </w:r>
      <w:r w:rsidRPr="003F18B5">
        <w:t>principeakkoord</w:t>
      </w:r>
      <w:r w:rsidR="00193DCA" w:rsidRPr="003F18B5">
        <w:t xml:space="preserve"> naar procedure</w:t>
      </w:r>
    </w:p>
    <w:p w:rsidR="009B4126" w:rsidRPr="003F18B5" w:rsidRDefault="009B4126" w:rsidP="003E371D">
      <w:pPr>
        <w:pStyle w:val="Lijstalinea"/>
        <w:numPr>
          <w:ilvl w:val="1"/>
          <w:numId w:val="5"/>
        </w:numPr>
        <w:spacing w:before="80" w:after="80" w:line="276" w:lineRule="auto"/>
        <w:jc w:val="both"/>
      </w:pPr>
      <w:r w:rsidRPr="003F18B5">
        <w:t>Binnen</w:t>
      </w:r>
      <w:r w:rsidR="00193DCA" w:rsidRPr="003F18B5">
        <w:t xml:space="preserve"> begeleidende werkgroepen </w:t>
      </w:r>
      <w:r w:rsidRPr="003F18B5">
        <w:t>(mei 2017) discussie voeren m.b.t. jaarplan 2018</w:t>
      </w:r>
    </w:p>
    <w:p w:rsidR="009B4126" w:rsidRPr="003F18B5" w:rsidRDefault="009B4126" w:rsidP="003E371D">
      <w:pPr>
        <w:pStyle w:val="Lijstalinea"/>
        <w:numPr>
          <w:ilvl w:val="1"/>
          <w:numId w:val="5"/>
        </w:numPr>
        <w:spacing w:before="80" w:after="80" w:line="276" w:lineRule="auto"/>
        <w:jc w:val="both"/>
      </w:pPr>
      <w:r w:rsidRPr="003F18B5">
        <w:t>Landen op een gedeelde tekst tegen 15/09/2017</w:t>
      </w:r>
    </w:p>
    <w:p w:rsidR="00D957A9" w:rsidRPr="003F18B5" w:rsidRDefault="009B4126" w:rsidP="003E371D">
      <w:pPr>
        <w:pStyle w:val="Lijstalinea"/>
        <w:numPr>
          <w:ilvl w:val="0"/>
          <w:numId w:val="5"/>
        </w:numPr>
        <w:spacing w:before="80" w:after="80" w:line="276" w:lineRule="auto"/>
        <w:ind w:hanging="294"/>
        <w:jc w:val="both"/>
      </w:pPr>
      <w:r w:rsidRPr="003F18B5">
        <w:t>Jaarprogramma SBV 2018: 15/10/</w:t>
      </w:r>
      <w:r w:rsidR="00D957A9" w:rsidRPr="003F18B5">
        <w:t>2017</w:t>
      </w:r>
    </w:p>
    <w:p w:rsidR="00193DCA" w:rsidRPr="003F18B5" w:rsidRDefault="009B4126" w:rsidP="003E371D">
      <w:pPr>
        <w:pStyle w:val="Lijstalinea"/>
        <w:numPr>
          <w:ilvl w:val="1"/>
          <w:numId w:val="5"/>
        </w:numPr>
        <w:spacing w:before="80" w:after="80" w:line="276" w:lineRule="auto"/>
        <w:jc w:val="both"/>
      </w:pPr>
      <w:r w:rsidRPr="003F18B5">
        <w:t>Jaarprogramma v</w:t>
      </w:r>
      <w:r w:rsidR="00193DCA" w:rsidRPr="003F18B5">
        <w:t>aststellen v</w:t>
      </w:r>
      <w:r w:rsidRPr="003F18B5">
        <w:t>óó</w:t>
      </w:r>
      <w:r w:rsidR="00193DCA" w:rsidRPr="003F18B5">
        <w:t>r 15/10</w:t>
      </w:r>
      <w:r w:rsidRPr="003F18B5">
        <w:t>/2017</w:t>
      </w:r>
    </w:p>
    <w:p w:rsidR="009B4126" w:rsidRPr="003F18B5" w:rsidRDefault="009B4126" w:rsidP="009B4126">
      <w:pPr>
        <w:spacing w:before="80" w:after="80" w:line="276" w:lineRule="auto"/>
        <w:jc w:val="both"/>
      </w:pPr>
    </w:p>
    <w:p w:rsidR="00444B46" w:rsidRPr="003F18B5" w:rsidRDefault="009B4126" w:rsidP="008C70BC">
      <w:pPr>
        <w:pStyle w:val="Lijstalinea"/>
        <w:keepNext/>
        <w:numPr>
          <w:ilvl w:val="0"/>
          <w:numId w:val="7"/>
        </w:numPr>
        <w:spacing w:before="80" w:after="80" w:line="276" w:lineRule="auto"/>
        <w:ind w:left="426" w:hanging="426"/>
        <w:jc w:val="both"/>
        <w:rPr>
          <w:b/>
        </w:rPr>
      </w:pPr>
      <w:r w:rsidRPr="003F18B5">
        <w:rPr>
          <w:b/>
        </w:rPr>
        <w:lastRenderedPageBreak/>
        <w:t>Invulling project ‘O</w:t>
      </w:r>
      <w:r w:rsidR="00444B46" w:rsidRPr="003F18B5">
        <w:rPr>
          <w:b/>
        </w:rPr>
        <w:t>mgevingsanalyse</w:t>
      </w:r>
      <w:r w:rsidRPr="003F18B5">
        <w:rPr>
          <w:b/>
        </w:rPr>
        <w:t>’</w:t>
      </w:r>
    </w:p>
    <w:p w:rsidR="00640D04" w:rsidRPr="003F18B5" w:rsidRDefault="00640D04" w:rsidP="008C70BC">
      <w:pPr>
        <w:pStyle w:val="Lijstalinea"/>
        <w:keepNext/>
        <w:numPr>
          <w:ilvl w:val="0"/>
          <w:numId w:val="5"/>
        </w:numPr>
        <w:spacing w:before="80" w:after="80" w:line="276" w:lineRule="auto"/>
        <w:ind w:hanging="294"/>
        <w:jc w:val="both"/>
      </w:pPr>
      <w:r w:rsidRPr="003F18B5">
        <w:rPr>
          <w:u w:val="single"/>
        </w:rPr>
        <w:t>Doel</w:t>
      </w:r>
      <w:r w:rsidRPr="003F18B5">
        <w:t>: Omgevingsanalyse om nieuwe regering te voeden</w:t>
      </w:r>
    </w:p>
    <w:p w:rsidR="00640D04" w:rsidRPr="003F18B5" w:rsidRDefault="00640D04" w:rsidP="008C70BC">
      <w:pPr>
        <w:pStyle w:val="Lijstalinea"/>
        <w:keepNext/>
        <w:numPr>
          <w:ilvl w:val="0"/>
          <w:numId w:val="5"/>
        </w:numPr>
        <w:spacing w:before="80" w:after="80" w:line="276" w:lineRule="auto"/>
        <w:ind w:hanging="294"/>
        <w:jc w:val="both"/>
      </w:pPr>
      <w:r w:rsidRPr="003F18B5">
        <w:rPr>
          <w:u w:val="single"/>
        </w:rPr>
        <w:t>Vraag</w:t>
      </w:r>
      <w:r w:rsidRPr="003F18B5">
        <w:t>: Hoe kan SBV een nuttige bijdrage leveren? Dit naast reeds bestaande initiatieven zoals h</w:t>
      </w:r>
      <w:r w:rsidR="00DC4A65" w:rsidRPr="003F18B5">
        <w:t>et ‘groenboek/witboek bestuur’, het werk van de Studiedienst van de Vlaamse Regering, …</w:t>
      </w:r>
    </w:p>
    <w:p w:rsidR="00746A71" w:rsidRPr="003F18B5" w:rsidRDefault="00746A71" w:rsidP="00A538E8">
      <w:pPr>
        <w:pStyle w:val="Lijstalinea"/>
        <w:numPr>
          <w:ilvl w:val="0"/>
          <w:numId w:val="5"/>
        </w:numPr>
        <w:spacing w:before="80" w:after="80" w:line="276" w:lineRule="auto"/>
        <w:ind w:hanging="294"/>
        <w:jc w:val="both"/>
      </w:pPr>
      <w:r w:rsidRPr="003F18B5">
        <w:t xml:space="preserve">Het </w:t>
      </w:r>
      <w:r w:rsidRPr="003F18B5">
        <w:rPr>
          <w:u w:val="single"/>
        </w:rPr>
        <w:t>voorstel</w:t>
      </w:r>
      <w:r w:rsidRPr="003F18B5">
        <w:t xml:space="preserve"> </w:t>
      </w:r>
      <w:r w:rsidRPr="003F18B5">
        <w:t>vanuit het Dagelijks Bestuur is</w:t>
      </w:r>
      <w:r w:rsidRPr="003F18B5">
        <w:t xml:space="preserve"> om in te zetten op een ‘</w:t>
      </w:r>
      <w:proofErr w:type="spellStart"/>
      <w:r w:rsidRPr="003F18B5">
        <w:t>Government</w:t>
      </w:r>
      <w:proofErr w:type="spellEnd"/>
      <w:r w:rsidRPr="003F18B5">
        <w:t xml:space="preserve"> at a </w:t>
      </w:r>
      <w:proofErr w:type="spellStart"/>
      <w:r w:rsidRPr="003F18B5">
        <w:t>Glance</w:t>
      </w:r>
      <w:proofErr w:type="spellEnd"/>
      <w:r w:rsidRPr="003F18B5">
        <w:t>: Vlaanderen’.</w:t>
      </w:r>
    </w:p>
    <w:p w:rsidR="00746A71" w:rsidRPr="003F18B5" w:rsidRDefault="00746A71" w:rsidP="00746A71">
      <w:pPr>
        <w:pStyle w:val="Lijstalinea"/>
        <w:numPr>
          <w:ilvl w:val="1"/>
          <w:numId w:val="5"/>
        </w:numPr>
        <w:spacing w:before="80" w:after="80" w:line="276" w:lineRule="auto"/>
        <w:jc w:val="both"/>
      </w:pPr>
      <w:r w:rsidRPr="003F18B5">
        <w:t>Statistieken rond ‘Besturen in Vlaanderen’, lokaal en Vlaams bestuur</w:t>
      </w:r>
    </w:p>
    <w:p w:rsidR="003E371D" w:rsidRPr="003F18B5" w:rsidRDefault="003E371D" w:rsidP="00746A71">
      <w:pPr>
        <w:pStyle w:val="Lijstalinea"/>
        <w:numPr>
          <w:ilvl w:val="1"/>
          <w:numId w:val="5"/>
        </w:numPr>
        <w:spacing w:before="80" w:after="80" w:line="276" w:lineRule="auto"/>
        <w:jc w:val="both"/>
      </w:pPr>
      <w:r w:rsidRPr="003F18B5">
        <w:t>Afhankelijk van beschikbare statistieken. Daarom ook sterk inzetten op casuïstiek.</w:t>
      </w:r>
    </w:p>
    <w:p w:rsidR="003E371D" w:rsidRPr="003F18B5" w:rsidRDefault="003E371D" w:rsidP="00746A71">
      <w:pPr>
        <w:pStyle w:val="Lijstalinea"/>
        <w:numPr>
          <w:ilvl w:val="1"/>
          <w:numId w:val="5"/>
        </w:numPr>
        <w:spacing w:before="80" w:after="80" w:line="276" w:lineRule="auto"/>
        <w:jc w:val="both"/>
      </w:pPr>
      <w:r w:rsidRPr="003F18B5">
        <w:t>Aspecten zoals t</w:t>
      </w:r>
      <w:r w:rsidRPr="003F18B5">
        <w:t xml:space="preserve">ransparantie, </w:t>
      </w:r>
      <w:proofErr w:type="spellStart"/>
      <w:r w:rsidRPr="003F18B5">
        <w:t>inclusiveness</w:t>
      </w:r>
      <w:proofErr w:type="spellEnd"/>
      <w:r w:rsidRPr="003F18B5">
        <w:t xml:space="preserve">, corruptie, verloning, </w:t>
      </w:r>
      <w:proofErr w:type="spellStart"/>
      <w:r w:rsidRPr="003F18B5">
        <w:t>government</w:t>
      </w:r>
      <w:proofErr w:type="spellEnd"/>
      <w:r w:rsidRPr="003F18B5">
        <w:t xml:space="preserve"> </w:t>
      </w:r>
      <w:proofErr w:type="spellStart"/>
      <w:r w:rsidRPr="003F18B5">
        <w:t>capacity</w:t>
      </w:r>
      <w:proofErr w:type="spellEnd"/>
      <w:r w:rsidRPr="003F18B5">
        <w:t xml:space="preserve">, </w:t>
      </w:r>
      <w:r w:rsidRPr="003F18B5">
        <w:t>…</w:t>
      </w:r>
    </w:p>
    <w:p w:rsidR="003E371D" w:rsidRPr="003F18B5" w:rsidRDefault="003E371D" w:rsidP="00746A71">
      <w:pPr>
        <w:pStyle w:val="Lijstalinea"/>
        <w:numPr>
          <w:ilvl w:val="1"/>
          <w:numId w:val="5"/>
        </w:numPr>
        <w:spacing w:before="80" w:after="80" w:line="276" w:lineRule="auto"/>
        <w:jc w:val="both"/>
      </w:pPr>
      <w:r w:rsidRPr="003F18B5">
        <w:t>Waar mogelijk ook een (beperkte) benchmark integreren.</w:t>
      </w:r>
    </w:p>
    <w:p w:rsidR="003E371D" w:rsidRPr="003F18B5" w:rsidRDefault="003E371D" w:rsidP="003E371D">
      <w:pPr>
        <w:pStyle w:val="Lijstalinea"/>
        <w:numPr>
          <w:ilvl w:val="0"/>
          <w:numId w:val="5"/>
        </w:numPr>
        <w:spacing w:before="80" w:after="80" w:line="276" w:lineRule="auto"/>
        <w:jc w:val="both"/>
      </w:pPr>
      <w:r w:rsidRPr="003F18B5">
        <w:t>Dit voorstel bespreken op de volgende stuurgroep.</w:t>
      </w:r>
    </w:p>
    <w:p w:rsidR="009B4126" w:rsidRPr="003F18B5" w:rsidRDefault="009B4126" w:rsidP="001305AA">
      <w:pPr>
        <w:spacing w:before="80" w:after="80" w:line="276" w:lineRule="auto"/>
        <w:jc w:val="both"/>
      </w:pPr>
    </w:p>
    <w:p w:rsidR="00E012D8" w:rsidRPr="003F18B5" w:rsidRDefault="00E012D8" w:rsidP="00E012D8">
      <w:pPr>
        <w:pStyle w:val="Lijstalinea"/>
        <w:numPr>
          <w:ilvl w:val="0"/>
          <w:numId w:val="7"/>
        </w:numPr>
        <w:spacing w:before="80" w:after="80" w:line="276" w:lineRule="auto"/>
        <w:ind w:left="426" w:hanging="426"/>
        <w:jc w:val="both"/>
        <w:rPr>
          <w:b/>
        </w:rPr>
      </w:pPr>
      <w:r w:rsidRPr="003F18B5">
        <w:rPr>
          <w:b/>
        </w:rPr>
        <w:t>Nota VVBB over politieke systeem</w:t>
      </w:r>
    </w:p>
    <w:p w:rsidR="004E5222" w:rsidRPr="003F18B5" w:rsidRDefault="009B4126" w:rsidP="004E5222">
      <w:pPr>
        <w:pStyle w:val="Lijstalinea"/>
        <w:numPr>
          <w:ilvl w:val="0"/>
          <w:numId w:val="5"/>
        </w:numPr>
        <w:spacing w:before="80" w:after="80" w:line="276" w:lineRule="auto"/>
        <w:jc w:val="both"/>
      </w:pPr>
      <w:r w:rsidRPr="003F18B5">
        <w:rPr>
          <w:u w:val="single"/>
        </w:rPr>
        <w:t>Achtergrond</w:t>
      </w:r>
      <w:r w:rsidRPr="003F18B5">
        <w:t>: De f</w:t>
      </w:r>
      <w:r w:rsidR="004E5222" w:rsidRPr="003F18B5">
        <w:t xml:space="preserve">ocus ligt </w:t>
      </w:r>
      <w:r w:rsidRPr="003F18B5">
        <w:t xml:space="preserve">heden </w:t>
      </w:r>
      <w:r w:rsidR="004E5222" w:rsidRPr="003F18B5">
        <w:t xml:space="preserve">op bestuur, maar </w:t>
      </w:r>
      <w:r w:rsidRPr="003F18B5">
        <w:t xml:space="preserve">de </w:t>
      </w:r>
      <w:r w:rsidR="004E5222" w:rsidRPr="003F18B5">
        <w:t>impl</w:t>
      </w:r>
      <w:r w:rsidRPr="003F18B5">
        <w:t>icaties voor het politieke worden</w:t>
      </w:r>
      <w:r w:rsidR="004E5222" w:rsidRPr="003F18B5">
        <w:t xml:space="preserve"> nooit meegenomen. </w:t>
      </w:r>
      <w:r w:rsidRPr="003F18B5">
        <w:t>Men moet</w:t>
      </w:r>
      <w:r w:rsidR="00634E9F" w:rsidRPr="003F18B5">
        <w:t xml:space="preserve"> echter</w:t>
      </w:r>
      <w:r w:rsidRPr="003F18B5">
        <w:t xml:space="preserve"> o</w:t>
      </w:r>
      <w:r w:rsidR="004E5222" w:rsidRPr="003F18B5">
        <w:t xml:space="preserve">ok de politiek mee hebben om </w:t>
      </w:r>
      <w:r w:rsidR="00634E9F" w:rsidRPr="003F18B5">
        <w:t xml:space="preserve">bestuurlijke </w:t>
      </w:r>
      <w:r w:rsidR="004E5222" w:rsidRPr="003F18B5">
        <w:t xml:space="preserve">hervormingen te kunnen doorvoeren. Ook vanuit politicologen </w:t>
      </w:r>
      <w:r w:rsidRPr="003F18B5">
        <w:t xml:space="preserve">is er </w:t>
      </w:r>
      <w:r w:rsidR="004E5222" w:rsidRPr="003F18B5">
        <w:t>weinig aandacht voor</w:t>
      </w:r>
      <w:r w:rsidRPr="003F18B5">
        <w:t xml:space="preserve"> deze problematiek.</w:t>
      </w:r>
      <w:bookmarkStart w:id="0" w:name="_GoBack"/>
      <w:bookmarkEnd w:id="0"/>
    </w:p>
    <w:p w:rsidR="009B4126" w:rsidRPr="003F18B5" w:rsidRDefault="009B4126" w:rsidP="004E5222">
      <w:pPr>
        <w:pStyle w:val="Lijstalinea"/>
        <w:numPr>
          <w:ilvl w:val="0"/>
          <w:numId w:val="5"/>
        </w:numPr>
        <w:spacing w:before="80" w:after="80" w:line="276" w:lineRule="auto"/>
        <w:jc w:val="both"/>
      </w:pPr>
      <w:r w:rsidRPr="003F18B5">
        <w:t xml:space="preserve">De discussie kan gevoed worden door SBV, het denkproces kan binnen SBV op gang gebracht worden </w:t>
      </w:r>
      <w:r w:rsidRPr="003F18B5">
        <w:sym w:font="Wingdings" w:char="F0F3"/>
      </w:r>
      <w:r w:rsidRPr="003F18B5">
        <w:t xml:space="preserve"> Naar buiten treden via VVBB (niet binnen SBV)</w:t>
      </w:r>
    </w:p>
    <w:p w:rsidR="009B4126" w:rsidRPr="003F18B5" w:rsidRDefault="009B4126" w:rsidP="00634E9F">
      <w:pPr>
        <w:pStyle w:val="Lijstalinea"/>
        <w:keepNext/>
        <w:numPr>
          <w:ilvl w:val="0"/>
          <w:numId w:val="5"/>
        </w:numPr>
        <w:spacing w:before="80" w:after="80" w:line="276" w:lineRule="auto"/>
        <w:ind w:left="714" w:hanging="357"/>
        <w:jc w:val="both"/>
      </w:pPr>
      <w:r w:rsidRPr="003F18B5">
        <w:lastRenderedPageBreak/>
        <w:t xml:space="preserve">Het </w:t>
      </w:r>
      <w:r w:rsidRPr="003F18B5">
        <w:rPr>
          <w:u w:val="single"/>
        </w:rPr>
        <w:t>voorstel</w:t>
      </w:r>
      <w:r w:rsidRPr="003F18B5">
        <w:t xml:space="preserve"> vanuit het Dagelijks Bestuur is om hiervoor een soortgelijk event te organiseren als het seminarie ‘groenboek bestuur’ van januari 2017. </w:t>
      </w:r>
    </w:p>
    <w:p w:rsidR="009B4126" w:rsidRPr="003F18B5" w:rsidRDefault="009B4126" w:rsidP="009B4126">
      <w:pPr>
        <w:pStyle w:val="Lijstalinea"/>
        <w:numPr>
          <w:ilvl w:val="1"/>
          <w:numId w:val="5"/>
        </w:numPr>
        <w:spacing w:before="80" w:after="80" w:line="276" w:lineRule="auto"/>
        <w:jc w:val="both"/>
      </w:pPr>
      <w:r w:rsidRPr="003F18B5">
        <w:t>Inhoud</w:t>
      </w:r>
      <w:r w:rsidR="000E3213" w:rsidRPr="003F18B5">
        <w:t>:</w:t>
      </w:r>
    </w:p>
    <w:p w:rsidR="009B4126" w:rsidRPr="003F18B5" w:rsidRDefault="009B4126" w:rsidP="009B4126">
      <w:pPr>
        <w:pStyle w:val="Lijstalinea"/>
        <w:numPr>
          <w:ilvl w:val="2"/>
          <w:numId w:val="5"/>
        </w:numPr>
        <w:spacing w:before="80" w:after="80" w:line="276" w:lineRule="auto"/>
        <w:jc w:val="both"/>
      </w:pPr>
      <w:r w:rsidRPr="003F18B5">
        <w:t xml:space="preserve">Inleidende spreker(s): vb. Filip </w:t>
      </w:r>
      <w:r w:rsidR="000E3213" w:rsidRPr="003F18B5">
        <w:t xml:space="preserve">De </w:t>
      </w:r>
      <w:proofErr w:type="spellStart"/>
      <w:r w:rsidR="000E3213" w:rsidRPr="003F18B5">
        <w:t>Rynck</w:t>
      </w:r>
      <w:proofErr w:type="spellEnd"/>
      <w:r w:rsidR="000E3213" w:rsidRPr="003F18B5">
        <w:t xml:space="preserve"> (op basis van </w:t>
      </w:r>
      <w:r w:rsidR="00634E9F" w:rsidRPr="003F18B5">
        <w:t>nota</w:t>
      </w:r>
      <w:r w:rsidR="000E3213" w:rsidRPr="003F18B5">
        <w:t>), gesprek aangaan met politicologen, …</w:t>
      </w:r>
    </w:p>
    <w:p w:rsidR="00634E9F" w:rsidRPr="003F18B5" w:rsidRDefault="00634E9F" w:rsidP="00634E9F">
      <w:pPr>
        <w:pStyle w:val="Lijstalinea"/>
        <w:numPr>
          <w:ilvl w:val="2"/>
          <w:numId w:val="5"/>
        </w:numPr>
        <w:spacing w:before="80" w:after="80" w:line="276" w:lineRule="auto"/>
        <w:jc w:val="both"/>
      </w:pPr>
      <w:r w:rsidRPr="003F18B5">
        <w:t>Kadrerende teksten:</w:t>
      </w:r>
    </w:p>
    <w:p w:rsidR="00634E9F" w:rsidRPr="003F18B5" w:rsidRDefault="00634E9F" w:rsidP="00634E9F">
      <w:pPr>
        <w:pStyle w:val="Lijstalinea"/>
        <w:numPr>
          <w:ilvl w:val="3"/>
          <w:numId w:val="5"/>
        </w:numPr>
        <w:spacing w:before="80" w:after="80" w:line="276" w:lineRule="auto"/>
        <w:jc w:val="both"/>
      </w:pPr>
      <w:r w:rsidRPr="003F18B5">
        <w:t xml:space="preserve">Nota Filip De </w:t>
      </w:r>
      <w:proofErr w:type="spellStart"/>
      <w:r w:rsidRPr="003F18B5">
        <w:t>Rynck</w:t>
      </w:r>
      <w:proofErr w:type="spellEnd"/>
      <w:r w:rsidRPr="003F18B5">
        <w:t xml:space="preserve"> (eventueel verder uitgewerkt)</w:t>
      </w:r>
    </w:p>
    <w:p w:rsidR="00634E9F" w:rsidRPr="003F18B5" w:rsidRDefault="00634E9F" w:rsidP="00634E9F">
      <w:pPr>
        <w:pStyle w:val="Lijstalinea"/>
        <w:numPr>
          <w:ilvl w:val="3"/>
          <w:numId w:val="5"/>
        </w:numPr>
        <w:spacing w:before="80" w:after="80" w:line="276" w:lineRule="auto"/>
        <w:jc w:val="both"/>
      </w:pPr>
      <w:r w:rsidRPr="003F18B5">
        <w:t xml:space="preserve">Slothoofdstuk Filip De </w:t>
      </w:r>
      <w:proofErr w:type="spellStart"/>
      <w:r w:rsidRPr="003F18B5">
        <w:t>Rynck</w:t>
      </w:r>
      <w:proofErr w:type="spellEnd"/>
      <w:r w:rsidRPr="003F18B5">
        <w:t xml:space="preserve"> in boek Marc </w:t>
      </w:r>
      <w:proofErr w:type="spellStart"/>
      <w:r w:rsidRPr="003F18B5">
        <w:t>Suykens</w:t>
      </w:r>
      <w:proofErr w:type="spellEnd"/>
    </w:p>
    <w:p w:rsidR="00634E9F" w:rsidRPr="003F18B5" w:rsidRDefault="00634E9F" w:rsidP="00634E9F">
      <w:pPr>
        <w:pStyle w:val="Lijstalinea"/>
        <w:numPr>
          <w:ilvl w:val="3"/>
          <w:numId w:val="5"/>
        </w:numPr>
        <w:spacing w:before="80" w:after="80" w:line="276" w:lineRule="auto"/>
        <w:jc w:val="both"/>
      </w:pPr>
      <w:r w:rsidRPr="003F18B5">
        <w:t xml:space="preserve">Tekst Marc </w:t>
      </w:r>
      <w:proofErr w:type="spellStart"/>
      <w:r w:rsidRPr="003F18B5">
        <w:t>Suykens</w:t>
      </w:r>
      <w:proofErr w:type="spellEnd"/>
    </w:p>
    <w:p w:rsidR="000E3213" w:rsidRPr="003F18B5" w:rsidRDefault="009B4126" w:rsidP="000E3213">
      <w:pPr>
        <w:pStyle w:val="Lijstalinea"/>
        <w:numPr>
          <w:ilvl w:val="2"/>
          <w:numId w:val="5"/>
        </w:numPr>
        <w:spacing w:before="80" w:after="80" w:line="276" w:lineRule="auto"/>
        <w:jc w:val="both"/>
      </w:pPr>
      <w:r w:rsidRPr="003F18B5">
        <w:t xml:space="preserve">Discussie </w:t>
      </w:r>
      <w:r w:rsidR="000E3213" w:rsidRPr="003F18B5">
        <w:t>op basis van kadrerende teksten</w:t>
      </w:r>
    </w:p>
    <w:p w:rsidR="000E3213" w:rsidRPr="003F18B5" w:rsidRDefault="000E3213" w:rsidP="000E3213">
      <w:pPr>
        <w:pStyle w:val="Lijstalinea"/>
        <w:numPr>
          <w:ilvl w:val="3"/>
          <w:numId w:val="5"/>
        </w:numPr>
        <w:spacing w:before="80" w:after="80" w:line="276" w:lineRule="auto"/>
        <w:jc w:val="both"/>
      </w:pPr>
      <w:r w:rsidRPr="003F18B5">
        <w:t>Enkele thema’s clusteren, focus op politiek-ambtelijke verhoudingen</w:t>
      </w:r>
    </w:p>
    <w:p w:rsidR="000E3213" w:rsidRPr="003F18B5" w:rsidRDefault="00634E9F" w:rsidP="000E3213">
      <w:pPr>
        <w:pStyle w:val="Lijstalinea"/>
        <w:numPr>
          <w:ilvl w:val="3"/>
          <w:numId w:val="5"/>
        </w:numPr>
        <w:spacing w:before="80" w:after="80" w:line="276" w:lineRule="auto"/>
        <w:jc w:val="both"/>
      </w:pPr>
      <w:r w:rsidRPr="003F18B5">
        <w:t xml:space="preserve">Alle </w:t>
      </w:r>
      <w:r w:rsidR="000E3213" w:rsidRPr="003F18B5">
        <w:t>SBV-</w:t>
      </w:r>
      <w:r w:rsidR="009B4126" w:rsidRPr="003F18B5">
        <w:t>onderzoekers</w:t>
      </w:r>
      <w:r w:rsidRPr="003F18B5">
        <w:t xml:space="preserve"> worden betrokken</w:t>
      </w:r>
      <w:r w:rsidR="000E3213" w:rsidRPr="003F18B5">
        <w:t xml:space="preserve"> (elk project ke</w:t>
      </w:r>
      <w:r w:rsidRPr="003F18B5">
        <w:t>nt wel een politieke component)</w:t>
      </w:r>
    </w:p>
    <w:p w:rsidR="009B4126" w:rsidRPr="003F18B5" w:rsidRDefault="009B4126" w:rsidP="009B4126">
      <w:pPr>
        <w:pStyle w:val="Lijstalinea"/>
        <w:numPr>
          <w:ilvl w:val="1"/>
          <w:numId w:val="5"/>
        </w:numPr>
        <w:spacing w:before="80" w:after="80" w:line="276" w:lineRule="auto"/>
        <w:jc w:val="both"/>
      </w:pPr>
      <w:r w:rsidRPr="003F18B5">
        <w:t>Timing:</w:t>
      </w:r>
    </w:p>
    <w:p w:rsidR="009B4126" w:rsidRPr="003F18B5" w:rsidRDefault="009B4126" w:rsidP="009B4126">
      <w:pPr>
        <w:pStyle w:val="Lijstalinea"/>
        <w:numPr>
          <w:ilvl w:val="2"/>
          <w:numId w:val="5"/>
        </w:numPr>
        <w:spacing w:before="80" w:after="80" w:line="276" w:lineRule="auto"/>
        <w:jc w:val="both"/>
      </w:pPr>
      <w:r w:rsidRPr="003F18B5">
        <w:t xml:space="preserve">Najaar 2017 (datum </w:t>
      </w:r>
      <w:r w:rsidR="00634E9F" w:rsidRPr="003F18B5">
        <w:t xml:space="preserve">te </w:t>
      </w:r>
      <w:r w:rsidRPr="003F18B5">
        <w:t>bepalen op volgende Dagelijks Bestuur)</w:t>
      </w:r>
    </w:p>
    <w:p w:rsidR="00D957A9" w:rsidRPr="003F18B5" w:rsidRDefault="00D957A9" w:rsidP="001305AA">
      <w:pPr>
        <w:pStyle w:val="Lijstalinea"/>
        <w:numPr>
          <w:ilvl w:val="0"/>
          <w:numId w:val="7"/>
        </w:numPr>
        <w:spacing w:before="80" w:after="80" w:line="276" w:lineRule="auto"/>
        <w:ind w:left="426" w:hanging="426"/>
        <w:jc w:val="both"/>
        <w:rPr>
          <w:b/>
        </w:rPr>
      </w:pPr>
      <w:r w:rsidRPr="003F18B5">
        <w:rPr>
          <w:b/>
        </w:rPr>
        <w:t>Varia</w:t>
      </w:r>
    </w:p>
    <w:p w:rsidR="000E3213" w:rsidRPr="003F18B5" w:rsidRDefault="000E3213" w:rsidP="000E3213">
      <w:pPr>
        <w:pStyle w:val="Lijstalinea"/>
        <w:numPr>
          <w:ilvl w:val="1"/>
          <w:numId w:val="7"/>
        </w:numPr>
        <w:spacing w:before="80" w:after="80" w:line="276" w:lineRule="auto"/>
        <w:ind w:left="567" w:hanging="567"/>
        <w:jc w:val="both"/>
        <w:rPr>
          <w:b/>
        </w:rPr>
      </w:pPr>
      <w:r w:rsidRPr="003F18B5">
        <w:rPr>
          <w:b/>
        </w:rPr>
        <w:t>Interactie met andere steunpunten</w:t>
      </w:r>
    </w:p>
    <w:p w:rsidR="003E7EC5" w:rsidRPr="003F18B5" w:rsidRDefault="003E7EC5" w:rsidP="000E3213">
      <w:pPr>
        <w:pStyle w:val="Lijstalinea"/>
        <w:numPr>
          <w:ilvl w:val="0"/>
          <w:numId w:val="5"/>
        </w:numPr>
        <w:spacing w:before="80" w:after="80" w:line="276" w:lineRule="auto"/>
        <w:ind w:hanging="294"/>
        <w:jc w:val="both"/>
      </w:pPr>
      <w:proofErr w:type="spellStart"/>
      <w:r w:rsidRPr="003F18B5">
        <w:t>UG</w:t>
      </w:r>
      <w:r w:rsidR="000E3213" w:rsidRPr="003F18B5">
        <w:t>ent</w:t>
      </w:r>
      <w:proofErr w:type="spellEnd"/>
      <w:r w:rsidRPr="003F18B5">
        <w:t>: Weinig of geen</w:t>
      </w:r>
      <w:r w:rsidR="00DC4A65" w:rsidRPr="003F18B5">
        <w:t>.</w:t>
      </w:r>
      <w:r w:rsidR="00C42936" w:rsidRPr="003F18B5">
        <w:t xml:space="preserve"> </w:t>
      </w:r>
      <w:r w:rsidR="000E3213" w:rsidRPr="003F18B5">
        <w:t xml:space="preserve">Er is een samenwerking </w:t>
      </w:r>
      <w:r w:rsidR="00C42936" w:rsidRPr="003F18B5">
        <w:t>met steunpunt WVG rond vouchersystemen, beperkte bijdrage</w:t>
      </w:r>
      <w:r w:rsidR="000E3213" w:rsidRPr="003F18B5">
        <w:t xml:space="preserve"> van </w:t>
      </w:r>
      <w:proofErr w:type="spellStart"/>
      <w:r w:rsidR="000E3213" w:rsidRPr="003F18B5">
        <w:t>UGent</w:t>
      </w:r>
      <w:proofErr w:type="spellEnd"/>
      <w:r w:rsidR="000E3213" w:rsidRPr="003F18B5">
        <w:t xml:space="preserve"> hierin</w:t>
      </w:r>
      <w:r w:rsidR="00DC4A65" w:rsidRPr="003F18B5">
        <w:t>.</w:t>
      </w:r>
    </w:p>
    <w:p w:rsidR="003E7EC5" w:rsidRPr="003F18B5" w:rsidRDefault="003E7EC5" w:rsidP="000E3213">
      <w:pPr>
        <w:pStyle w:val="Lijstalinea"/>
        <w:numPr>
          <w:ilvl w:val="0"/>
          <w:numId w:val="5"/>
        </w:numPr>
        <w:spacing w:before="80" w:after="80" w:line="276" w:lineRule="auto"/>
        <w:ind w:hanging="294"/>
        <w:jc w:val="both"/>
      </w:pPr>
      <w:proofErr w:type="spellStart"/>
      <w:r w:rsidRPr="003F18B5">
        <w:t>UA</w:t>
      </w:r>
      <w:r w:rsidR="000E3213" w:rsidRPr="003F18B5">
        <w:t>ntwerpen</w:t>
      </w:r>
      <w:proofErr w:type="spellEnd"/>
      <w:r w:rsidRPr="003F18B5">
        <w:t>: Weinig of geen</w:t>
      </w:r>
    </w:p>
    <w:p w:rsidR="003E7EC5" w:rsidRPr="003F18B5" w:rsidRDefault="003E7EC5" w:rsidP="000E3213">
      <w:pPr>
        <w:pStyle w:val="Lijstalinea"/>
        <w:numPr>
          <w:ilvl w:val="0"/>
          <w:numId w:val="5"/>
        </w:numPr>
        <w:spacing w:before="80" w:after="80" w:line="276" w:lineRule="auto"/>
        <w:ind w:hanging="294"/>
        <w:jc w:val="both"/>
      </w:pPr>
      <w:r w:rsidRPr="003F18B5">
        <w:t>KU</w:t>
      </w:r>
      <w:r w:rsidR="000E3213" w:rsidRPr="003F18B5">
        <w:t xml:space="preserve"> </w:t>
      </w:r>
      <w:r w:rsidRPr="003F18B5">
        <w:t>L</w:t>
      </w:r>
      <w:r w:rsidR="000E3213" w:rsidRPr="003F18B5">
        <w:t>euven</w:t>
      </w:r>
      <w:r w:rsidRPr="003F18B5">
        <w:t>: Weinig of geen</w:t>
      </w:r>
    </w:p>
    <w:p w:rsidR="000E3213" w:rsidRPr="003F18B5" w:rsidRDefault="000E3213" w:rsidP="000E3213">
      <w:pPr>
        <w:spacing w:before="80" w:after="80" w:line="276" w:lineRule="auto"/>
        <w:jc w:val="both"/>
      </w:pPr>
    </w:p>
    <w:p w:rsidR="00444B46" w:rsidRPr="003F18B5" w:rsidRDefault="00444B46" w:rsidP="000E3213">
      <w:pPr>
        <w:pStyle w:val="Lijstalinea"/>
        <w:numPr>
          <w:ilvl w:val="1"/>
          <w:numId w:val="7"/>
        </w:numPr>
        <w:spacing w:before="80" w:after="80" w:line="276" w:lineRule="auto"/>
        <w:ind w:left="567" w:hanging="567"/>
        <w:jc w:val="both"/>
        <w:rPr>
          <w:b/>
        </w:rPr>
      </w:pPr>
      <w:r w:rsidRPr="003F18B5">
        <w:rPr>
          <w:b/>
        </w:rPr>
        <w:t>Planning volgende vergadering D</w:t>
      </w:r>
      <w:r w:rsidR="00A538E8" w:rsidRPr="003F18B5">
        <w:rPr>
          <w:b/>
        </w:rPr>
        <w:t xml:space="preserve">agelijks </w:t>
      </w:r>
      <w:r w:rsidRPr="003F18B5">
        <w:rPr>
          <w:b/>
        </w:rPr>
        <w:t>B</w:t>
      </w:r>
      <w:r w:rsidR="00A538E8" w:rsidRPr="003F18B5">
        <w:rPr>
          <w:b/>
        </w:rPr>
        <w:t>estuur</w:t>
      </w:r>
    </w:p>
    <w:p w:rsidR="000E3213" w:rsidRPr="003F18B5" w:rsidRDefault="000E3213" w:rsidP="000E3213">
      <w:pPr>
        <w:pStyle w:val="Lijstalinea"/>
        <w:numPr>
          <w:ilvl w:val="0"/>
          <w:numId w:val="5"/>
        </w:numPr>
        <w:spacing w:before="80" w:after="80" w:line="276" w:lineRule="auto"/>
        <w:ind w:hanging="294"/>
        <w:jc w:val="both"/>
        <w:rPr>
          <w:b/>
          <w:u w:val="single"/>
        </w:rPr>
      </w:pPr>
      <w:r w:rsidRPr="003F18B5">
        <w:rPr>
          <w:b/>
          <w:u w:val="single"/>
        </w:rPr>
        <w:t>19/06/2017, 14-16u, Leuven</w:t>
      </w:r>
    </w:p>
    <w:p w:rsidR="00FB2F97" w:rsidRPr="003F18B5" w:rsidRDefault="00FB2F97" w:rsidP="000E3213">
      <w:pPr>
        <w:pStyle w:val="Lijstalinea"/>
        <w:numPr>
          <w:ilvl w:val="0"/>
          <w:numId w:val="5"/>
        </w:numPr>
        <w:spacing w:before="80" w:after="80" w:line="276" w:lineRule="auto"/>
        <w:ind w:hanging="294"/>
        <w:jc w:val="both"/>
      </w:pPr>
      <w:r w:rsidRPr="003F18B5">
        <w:t>Eerste projectie van wat er in 2018 gebeurt</w:t>
      </w:r>
      <w:r w:rsidR="000E3213" w:rsidRPr="003F18B5">
        <w:t xml:space="preserve"> (invulling</w:t>
      </w:r>
      <w:r w:rsidRPr="003F18B5">
        <w:t xml:space="preserve"> projecten</w:t>
      </w:r>
      <w:r w:rsidR="000E3213" w:rsidRPr="003F18B5">
        <w:t>)</w:t>
      </w:r>
    </w:p>
    <w:p w:rsidR="00FB2F97" w:rsidRPr="003F18B5" w:rsidRDefault="00FB2F97" w:rsidP="000E3213">
      <w:pPr>
        <w:pStyle w:val="Lijstalinea"/>
        <w:numPr>
          <w:ilvl w:val="0"/>
          <w:numId w:val="5"/>
        </w:numPr>
        <w:spacing w:before="80" w:after="80" w:line="276" w:lineRule="auto"/>
        <w:ind w:hanging="294"/>
        <w:jc w:val="both"/>
      </w:pPr>
      <w:r w:rsidRPr="003F18B5">
        <w:t>PAV-traject uitwerken (seminarie</w:t>
      </w:r>
      <w:r w:rsidR="00DC4A65" w:rsidRPr="003F18B5">
        <w:t xml:space="preserve"> najaar 2017</w:t>
      </w:r>
      <w:r w:rsidRPr="003F18B5">
        <w:t>)</w:t>
      </w:r>
    </w:p>
    <w:p w:rsidR="00552244" w:rsidRPr="003F18B5" w:rsidRDefault="000E3213" w:rsidP="008D1201">
      <w:pPr>
        <w:pStyle w:val="Lijstalinea"/>
        <w:numPr>
          <w:ilvl w:val="0"/>
          <w:numId w:val="5"/>
        </w:numPr>
        <w:spacing w:before="80" w:after="80" w:line="276" w:lineRule="auto"/>
        <w:ind w:hanging="294"/>
        <w:jc w:val="both"/>
      </w:pPr>
      <w:r w:rsidRPr="003F18B5">
        <w:t>Project ‘</w:t>
      </w:r>
      <w:r w:rsidR="00FB2F97" w:rsidRPr="003F18B5">
        <w:t>Omgevingsanalyse</w:t>
      </w:r>
      <w:r w:rsidRPr="003F18B5">
        <w:t>’</w:t>
      </w:r>
      <w:r w:rsidR="00FB2F97" w:rsidRPr="003F18B5">
        <w:t xml:space="preserve">: </w:t>
      </w:r>
      <w:r w:rsidRPr="003F18B5">
        <w:t>ontwerp projecttekst</w:t>
      </w:r>
    </w:p>
    <w:sectPr w:rsidR="00552244" w:rsidRPr="003F18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9E" w:rsidRDefault="00B71C9E" w:rsidP="00C80308">
      <w:r>
        <w:separator/>
      </w:r>
    </w:p>
  </w:endnote>
  <w:endnote w:type="continuationSeparator" w:id="0">
    <w:p w:rsidR="00B71C9E" w:rsidRDefault="00B71C9E" w:rsidP="00C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86059"/>
      <w:docPartObj>
        <w:docPartGallery w:val="Page Numbers (Bottom of Page)"/>
        <w:docPartUnique/>
      </w:docPartObj>
    </w:sdtPr>
    <w:sdtEndPr>
      <w:rPr>
        <w:sz w:val="20"/>
      </w:rPr>
    </w:sdtEndPr>
    <w:sdtContent>
      <w:p w:rsidR="009905E5" w:rsidRPr="00C122FC" w:rsidRDefault="009905E5">
        <w:pPr>
          <w:pStyle w:val="Voettekst"/>
          <w:jc w:val="right"/>
          <w:rPr>
            <w:sz w:val="20"/>
          </w:rPr>
        </w:pPr>
        <w:r w:rsidRPr="00C122FC">
          <w:rPr>
            <w:sz w:val="20"/>
          </w:rPr>
          <w:fldChar w:fldCharType="begin"/>
        </w:r>
        <w:r w:rsidRPr="00C122FC">
          <w:rPr>
            <w:sz w:val="20"/>
          </w:rPr>
          <w:instrText>PAGE   \* MERGEFORMAT</w:instrText>
        </w:r>
        <w:r w:rsidRPr="00C122FC">
          <w:rPr>
            <w:sz w:val="20"/>
          </w:rPr>
          <w:fldChar w:fldCharType="separate"/>
        </w:r>
        <w:r w:rsidR="003F18B5" w:rsidRPr="003F18B5">
          <w:rPr>
            <w:noProof/>
            <w:sz w:val="20"/>
            <w:lang w:val="nl-NL"/>
          </w:rPr>
          <w:t>1</w:t>
        </w:r>
        <w:r w:rsidRPr="00C122FC">
          <w:rPr>
            <w:sz w:val="20"/>
          </w:rPr>
          <w:fldChar w:fldCharType="end"/>
        </w:r>
        <w:r w:rsidR="00C122FC" w:rsidRPr="00C122FC">
          <w:rPr>
            <w:sz w:val="20"/>
          </w:rPr>
          <w:t xml:space="preserve"> van </w:t>
        </w:r>
        <w:r w:rsidR="00901255">
          <w:rPr>
            <w:sz w:val="20"/>
          </w:rPr>
          <w:fldChar w:fldCharType="begin"/>
        </w:r>
        <w:r w:rsidR="00901255">
          <w:rPr>
            <w:sz w:val="20"/>
          </w:rPr>
          <w:instrText xml:space="preserve"> NUMPAGES  \* Arabic  \* MERGEFORMAT </w:instrText>
        </w:r>
        <w:r w:rsidR="00901255">
          <w:rPr>
            <w:sz w:val="20"/>
          </w:rPr>
          <w:fldChar w:fldCharType="separate"/>
        </w:r>
        <w:r w:rsidR="003F18B5">
          <w:rPr>
            <w:noProof/>
            <w:sz w:val="20"/>
          </w:rPr>
          <w:t>5</w:t>
        </w:r>
        <w:r w:rsidR="0090125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9E" w:rsidRDefault="00B71C9E" w:rsidP="00C80308">
      <w:r>
        <w:separator/>
      </w:r>
    </w:p>
  </w:footnote>
  <w:footnote w:type="continuationSeparator" w:id="0">
    <w:p w:rsidR="00B71C9E" w:rsidRDefault="00B71C9E" w:rsidP="00C8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44" w:rsidRDefault="00552244" w:rsidP="00552244">
    <w:pPr>
      <w:pStyle w:val="Koptekst"/>
      <w:rPr>
        <w:noProof/>
        <w:lang w:eastAsia="nl-BE"/>
      </w:rPr>
    </w:pPr>
  </w:p>
  <w:p w:rsidR="00552244" w:rsidRDefault="00552244" w:rsidP="00552244">
    <w:pPr>
      <w:pStyle w:val="Koptekst"/>
      <w:rPr>
        <w:noProof/>
        <w:lang w:eastAsia="nl-BE"/>
      </w:rPr>
    </w:pPr>
    <w:r>
      <w:rPr>
        <w:rFonts w:cstheme="minorBidi"/>
        <w:noProof/>
        <w:lang w:eastAsia="nl-BE"/>
      </w:rPr>
      <w:drawing>
        <wp:inline distT="0" distB="0" distL="0" distR="0" wp14:anchorId="7736FF9C" wp14:editId="13F8F258">
          <wp:extent cx="1419225" cy="5807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 Logo.jpg"/>
                  <pic:cNvPicPr/>
                </pic:nvPicPr>
                <pic:blipFill>
                  <a:blip r:embed="rId1">
                    <a:extLst>
                      <a:ext uri="{28A0092B-C50C-407E-A947-70E740481C1C}">
                        <a14:useLocalDpi xmlns:a14="http://schemas.microsoft.com/office/drawing/2010/main" val="0"/>
                      </a:ext>
                    </a:extLst>
                  </a:blip>
                  <a:stretch>
                    <a:fillRect/>
                  </a:stretch>
                </pic:blipFill>
                <pic:spPr>
                  <a:xfrm>
                    <a:off x="0" y="0"/>
                    <a:ext cx="1454978" cy="595350"/>
                  </a:xfrm>
                  <a:prstGeom prst="rect">
                    <a:avLst/>
                  </a:prstGeom>
                </pic:spPr>
              </pic:pic>
            </a:graphicData>
          </a:graphic>
        </wp:inline>
      </w:drawing>
    </w:r>
    <w:r w:rsidRPr="00C80308">
      <w:rPr>
        <w:noProof/>
        <w:lang w:eastAsia="nl-BE"/>
      </w:rPr>
      <w:t xml:space="preserve"> </w:t>
    </w:r>
    <w:r>
      <w:rPr>
        <w:noProof/>
        <w:lang w:eastAsia="nl-BE"/>
      </w:rPr>
      <w:tab/>
    </w:r>
    <w:r>
      <w:rPr>
        <w:noProof/>
        <w:lang w:eastAsia="nl-BE"/>
      </w:rPr>
      <w:tab/>
    </w:r>
    <w:r>
      <w:rPr>
        <w:noProof/>
        <w:lang w:eastAsia="nl-BE"/>
      </w:rPr>
      <w:drawing>
        <wp:inline distT="0" distB="0" distL="0" distR="0" wp14:anchorId="5075D862" wp14:editId="53FB0D34">
          <wp:extent cx="1924050" cy="556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logo.jpg"/>
                  <pic:cNvPicPr/>
                </pic:nvPicPr>
                <pic:blipFill rotWithShape="1">
                  <a:blip r:embed="rId2">
                    <a:extLst>
                      <a:ext uri="{28A0092B-C50C-407E-A947-70E740481C1C}">
                        <a14:useLocalDpi xmlns:a14="http://schemas.microsoft.com/office/drawing/2010/main" val="0"/>
                      </a:ext>
                    </a:extLst>
                  </a:blip>
                  <a:srcRect r="16440"/>
                  <a:stretch/>
                </pic:blipFill>
                <pic:spPr bwMode="auto">
                  <a:xfrm>
                    <a:off x="0" y="0"/>
                    <a:ext cx="1952198" cy="565042"/>
                  </a:xfrm>
                  <a:prstGeom prst="rect">
                    <a:avLst/>
                  </a:prstGeom>
                  <a:ln>
                    <a:noFill/>
                  </a:ln>
                  <a:extLst>
                    <a:ext uri="{53640926-AAD7-44D8-BBD7-CCE9431645EC}">
                      <a14:shadowObscured xmlns:a14="http://schemas.microsoft.com/office/drawing/2010/main"/>
                    </a:ext>
                  </a:extLst>
                </pic:spPr>
              </pic:pic>
            </a:graphicData>
          </a:graphic>
        </wp:inline>
      </w:drawing>
    </w:r>
  </w:p>
  <w:p w:rsidR="00552244" w:rsidRDefault="00552244" w:rsidP="00552244">
    <w:pPr>
      <w:pStyle w:val="Kop1"/>
      <w:spacing w:before="120" w:after="120" w:line="276" w:lineRule="auto"/>
      <w:jc w:val="center"/>
      <w:rPr>
        <w:rFonts w:ascii="Calibri" w:hAnsi="Calibri"/>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92C"/>
    <w:multiLevelType w:val="hybridMultilevel"/>
    <w:tmpl w:val="1F86D78C"/>
    <w:lvl w:ilvl="0" w:tplc="52DC35EC">
      <w:start w:val="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AE958C2"/>
    <w:multiLevelType w:val="hybridMultilevel"/>
    <w:tmpl w:val="BA54D868"/>
    <w:lvl w:ilvl="0" w:tplc="D76243A0">
      <w:numFmt w:val="bullet"/>
      <w:lvlText w:val="-"/>
      <w:lvlJc w:val="left"/>
      <w:pPr>
        <w:ind w:left="720" w:hanging="360"/>
      </w:pPr>
      <w:rPr>
        <w:rFonts w:ascii="Calibri" w:eastAsiaTheme="minorHAns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2A5A93"/>
    <w:multiLevelType w:val="hybridMultilevel"/>
    <w:tmpl w:val="F5C65416"/>
    <w:lvl w:ilvl="0" w:tplc="E6C6BD5C">
      <w:start w:val="1"/>
      <w:numFmt w:val="decimal"/>
      <w:lvlText w:val="%1."/>
      <w:lvlJc w:val="left"/>
      <w:pPr>
        <w:ind w:left="1065" w:hanging="705"/>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3DB931FD"/>
    <w:multiLevelType w:val="hybridMultilevel"/>
    <w:tmpl w:val="ED683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6E0041"/>
    <w:multiLevelType w:val="hybridMultilevel"/>
    <w:tmpl w:val="E32815A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48076560"/>
    <w:multiLevelType w:val="hybridMultilevel"/>
    <w:tmpl w:val="B082092A"/>
    <w:lvl w:ilvl="0" w:tplc="52DC35EC">
      <w:start w:val="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9A0B78"/>
    <w:multiLevelType w:val="hybridMultilevel"/>
    <w:tmpl w:val="FABA4A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0E645C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7A"/>
    <w:rsid w:val="000445BE"/>
    <w:rsid w:val="00053779"/>
    <w:rsid w:val="000573B4"/>
    <w:rsid w:val="000E270F"/>
    <w:rsid w:val="000E3213"/>
    <w:rsid w:val="001305AA"/>
    <w:rsid w:val="00133D87"/>
    <w:rsid w:val="0014061A"/>
    <w:rsid w:val="001502BB"/>
    <w:rsid w:val="00193DCA"/>
    <w:rsid w:val="001A7E7A"/>
    <w:rsid w:val="00202DA9"/>
    <w:rsid w:val="00204284"/>
    <w:rsid w:val="002340F8"/>
    <w:rsid w:val="00270C08"/>
    <w:rsid w:val="00297828"/>
    <w:rsid w:val="002A59EB"/>
    <w:rsid w:val="00317EE3"/>
    <w:rsid w:val="00343495"/>
    <w:rsid w:val="00381529"/>
    <w:rsid w:val="003E371D"/>
    <w:rsid w:val="003E7EC5"/>
    <w:rsid w:val="003F18B5"/>
    <w:rsid w:val="004279CB"/>
    <w:rsid w:val="00440864"/>
    <w:rsid w:val="0044305D"/>
    <w:rsid w:val="00444B46"/>
    <w:rsid w:val="0047089E"/>
    <w:rsid w:val="004D0CE4"/>
    <w:rsid w:val="004E3E5F"/>
    <w:rsid w:val="004E5222"/>
    <w:rsid w:val="00531CFE"/>
    <w:rsid w:val="00552244"/>
    <w:rsid w:val="00622F49"/>
    <w:rsid w:val="00634E9F"/>
    <w:rsid w:val="00640D04"/>
    <w:rsid w:val="00693398"/>
    <w:rsid w:val="00746A71"/>
    <w:rsid w:val="008C70BC"/>
    <w:rsid w:val="00901255"/>
    <w:rsid w:val="009905E5"/>
    <w:rsid w:val="009B4126"/>
    <w:rsid w:val="009D00F1"/>
    <w:rsid w:val="009E0773"/>
    <w:rsid w:val="00A47A4F"/>
    <w:rsid w:val="00A538E8"/>
    <w:rsid w:val="00A5503E"/>
    <w:rsid w:val="00AD1A35"/>
    <w:rsid w:val="00B71C9E"/>
    <w:rsid w:val="00B82E93"/>
    <w:rsid w:val="00C122FC"/>
    <w:rsid w:val="00C42936"/>
    <w:rsid w:val="00C54657"/>
    <w:rsid w:val="00C80308"/>
    <w:rsid w:val="00CB7992"/>
    <w:rsid w:val="00CD6E18"/>
    <w:rsid w:val="00D957A9"/>
    <w:rsid w:val="00DA6ACC"/>
    <w:rsid w:val="00DA7AB2"/>
    <w:rsid w:val="00DC4A65"/>
    <w:rsid w:val="00DD1DD8"/>
    <w:rsid w:val="00E012D8"/>
    <w:rsid w:val="00E127F5"/>
    <w:rsid w:val="00EB0A01"/>
    <w:rsid w:val="00F43388"/>
    <w:rsid w:val="00F944CE"/>
    <w:rsid w:val="00FB2F97"/>
    <w:rsid w:val="00FC47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F9D8BC-1F52-4CC3-93AD-8DCA357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7E7A"/>
    <w:pPr>
      <w:spacing w:after="0" w:line="240" w:lineRule="auto"/>
    </w:pPr>
    <w:rPr>
      <w:rFonts w:ascii="Calibri" w:hAnsi="Calibri" w:cs="Times New Roman"/>
    </w:rPr>
  </w:style>
  <w:style w:type="paragraph" w:styleId="Kop1">
    <w:name w:val="heading 1"/>
    <w:basedOn w:val="Standaard"/>
    <w:next w:val="Standaard"/>
    <w:link w:val="Kop1Char"/>
    <w:uiPriority w:val="9"/>
    <w:qFormat/>
    <w:rsid w:val="001A7E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7E7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A7E7A"/>
    <w:pPr>
      <w:ind w:left="720"/>
    </w:pPr>
  </w:style>
  <w:style w:type="paragraph" w:styleId="Koptekst">
    <w:name w:val="header"/>
    <w:basedOn w:val="Standaard"/>
    <w:link w:val="KoptekstChar"/>
    <w:uiPriority w:val="99"/>
    <w:unhideWhenUsed/>
    <w:rsid w:val="00C80308"/>
    <w:pPr>
      <w:tabs>
        <w:tab w:val="center" w:pos="4513"/>
        <w:tab w:val="right" w:pos="9026"/>
      </w:tabs>
    </w:pPr>
  </w:style>
  <w:style w:type="character" w:customStyle="1" w:styleId="KoptekstChar">
    <w:name w:val="Koptekst Char"/>
    <w:basedOn w:val="Standaardalinea-lettertype"/>
    <w:link w:val="Koptekst"/>
    <w:uiPriority w:val="99"/>
    <w:rsid w:val="00C80308"/>
    <w:rPr>
      <w:rFonts w:ascii="Calibri" w:hAnsi="Calibri" w:cs="Times New Roman"/>
    </w:rPr>
  </w:style>
  <w:style w:type="paragraph" w:styleId="Voettekst">
    <w:name w:val="footer"/>
    <w:basedOn w:val="Standaard"/>
    <w:link w:val="VoettekstChar"/>
    <w:uiPriority w:val="99"/>
    <w:unhideWhenUsed/>
    <w:rsid w:val="00C80308"/>
    <w:pPr>
      <w:tabs>
        <w:tab w:val="center" w:pos="4513"/>
        <w:tab w:val="right" w:pos="9026"/>
      </w:tabs>
    </w:pPr>
  </w:style>
  <w:style w:type="character" w:customStyle="1" w:styleId="VoettekstChar">
    <w:name w:val="Voettekst Char"/>
    <w:basedOn w:val="Standaardalinea-lettertype"/>
    <w:link w:val="Voettekst"/>
    <w:uiPriority w:val="99"/>
    <w:rsid w:val="00C80308"/>
    <w:rPr>
      <w:rFonts w:ascii="Calibri" w:hAnsi="Calibri" w:cs="Times New Roman"/>
    </w:rPr>
  </w:style>
  <w:style w:type="paragraph" w:styleId="Ballontekst">
    <w:name w:val="Balloon Text"/>
    <w:basedOn w:val="Standaard"/>
    <w:link w:val="BallontekstChar"/>
    <w:uiPriority w:val="99"/>
    <w:semiHidden/>
    <w:unhideWhenUsed/>
    <w:rsid w:val="001305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7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F971-8BF3-4569-B974-40F3A77B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1072</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Oomsels</dc:creator>
  <cp:keywords/>
  <dc:description/>
  <cp:lastModifiedBy>Sophie Op de Beeck</cp:lastModifiedBy>
  <cp:revision>28</cp:revision>
  <cp:lastPrinted>2017-03-06T13:27:00Z</cp:lastPrinted>
  <dcterms:created xsi:type="dcterms:W3CDTF">2017-03-13T14:44:00Z</dcterms:created>
  <dcterms:modified xsi:type="dcterms:W3CDTF">2017-03-14T08:34:00Z</dcterms:modified>
</cp:coreProperties>
</file>